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091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7F33AD" w14:paraId="757A8782" w14:textId="77777777" w:rsidTr="007F33AD">
        <w:tc>
          <w:tcPr>
            <w:tcW w:w="5209" w:type="dxa"/>
          </w:tcPr>
          <w:p w14:paraId="110F3FDE" w14:textId="77777777" w:rsidR="007F33AD" w:rsidRPr="006E0DF3" w:rsidRDefault="007F33AD" w:rsidP="007F33AD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  <w:tc>
          <w:tcPr>
            <w:tcW w:w="4136" w:type="dxa"/>
          </w:tcPr>
          <w:p w14:paraId="1111DDE6" w14:textId="77777777" w:rsidR="007F33AD" w:rsidRPr="001E0248" w:rsidRDefault="007F33AD" w:rsidP="007F33AD">
            <w:pPr>
              <w:jc w:val="center"/>
              <w:rPr>
                <w:bCs/>
              </w:rPr>
            </w:pPr>
            <w:r w:rsidRPr="001E0248">
              <w:rPr>
                <w:bCs/>
              </w:rPr>
              <w:t>Каноническое право</w:t>
            </w:r>
          </w:p>
        </w:tc>
      </w:tr>
      <w:tr w:rsidR="007F33AD" w14:paraId="2856F44B" w14:textId="77777777" w:rsidTr="007F33AD">
        <w:tc>
          <w:tcPr>
            <w:tcW w:w="5209" w:type="dxa"/>
          </w:tcPr>
          <w:p w14:paraId="78AD86F3" w14:textId="77777777" w:rsidR="007F33AD" w:rsidRPr="006E0DF3" w:rsidRDefault="007F33AD" w:rsidP="007F33AD">
            <w:pPr>
              <w:jc w:val="both"/>
            </w:pPr>
          </w:p>
        </w:tc>
        <w:tc>
          <w:tcPr>
            <w:tcW w:w="4136" w:type="dxa"/>
          </w:tcPr>
          <w:p w14:paraId="341F1AE1" w14:textId="77777777" w:rsidR="007F33AD" w:rsidRPr="001E0248" w:rsidRDefault="007F33AD" w:rsidP="007F33AD">
            <w:pPr>
              <w:jc w:val="both"/>
              <w:rPr>
                <w:bCs/>
              </w:rPr>
            </w:pPr>
          </w:p>
        </w:tc>
      </w:tr>
      <w:tr w:rsidR="007F33AD" w14:paraId="5CD80420" w14:textId="77777777" w:rsidTr="007F33AD">
        <w:tc>
          <w:tcPr>
            <w:tcW w:w="5209" w:type="dxa"/>
          </w:tcPr>
          <w:p w14:paraId="2AE6B0D2" w14:textId="77777777" w:rsidR="007F33AD" w:rsidRPr="006E0DF3" w:rsidRDefault="007F33AD" w:rsidP="007F33AD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  <w:tc>
          <w:tcPr>
            <w:tcW w:w="4136" w:type="dxa"/>
          </w:tcPr>
          <w:p w14:paraId="6F1A3E61" w14:textId="77777777" w:rsidR="007F33AD" w:rsidRPr="001E0248" w:rsidRDefault="007F33AD" w:rsidP="007F33AD">
            <w:pPr>
              <w:jc w:val="center"/>
              <w:rPr>
                <w:bCs/>
              </w:rPr>
            </w:pPr>
            <w:r w:rsidRPr="001E0248">
              <w:rPr>
                <w:bCs/>
              </w:rPr>
              <w:t xml:space="preserve">Игумен </w:t>
            </w:r>
            <w:proofErr w:type="spellStart"/>
            <w:r w:rsidRPr="001E0248">
              <w:rPr>
                <w:bCs/>
              </w:rPr>
              <w:t>Иоасаф</w:t>
            </w:r>
            <w:proofErr w:type="spellEnd"/>
            <w:r w:rsidRPr="001E0248">
              <w:rPr>
                <w:bCs/>
              </w:rPr>
              <w:t xml:space="preserve"> Вишняков</w:t>
            </w:r>
          </w:p>
        </w:tc>
      </w:tr>
      <w:tr w:rsidR="007F33AD" w14:paraId="06958231" w14:textId="77777777" w:rsidTr="007F33AD">
        <w:tc>
          <w:tcPr>
            <w:tcW w:w="5209" w:type="dxa"/>
          </w:tcPr>
          <w:p w14:paraId="66232740" w14:textId="77777777" w:rsidR="007F33AD" w:rsidRPr="006E0DF3" w:rsidRDefault="007F33AD" w:rsidP="007F33AD">
            <w:pPr>
              <w:jc w:val="both"/>
            </w:pPr>
          </w:p>
        </w:tc>
        <w:tc>
          <w:tcPr>
            <w:tcW w:w="4136" w:type="dxa"/>
          </w:tcPr>
          <w:p w14:paraId="6DA5A41B" w14:textId="77777777" w:rsidR="007F33AD" w:rsidRPr="001E0248" w:rsidRDefault="007F33AD" w:rsidP="007F33AD">
            <w:pPr>
              <w:jc w:val="both"/>
              <w:rPr>
                <w:bCs/>
              </w:rPr>
            </w:pPr>
          </w:p>
        </w:tc>
      </w:tr>
      <w:tr w:rsidR="007F33AD" w14:paraId="30366CDA" w14:textId="77777777" w:rsidTr="007F33AD">
        <w:tc>
          <w:tcPr>
            <w:tcW w:w="5209" w:type="dxa"/>
          </w:tcPr>
          <w:p w14:paraId="30B0584F" w14:textId="77777777" w:rsidR="007F33AD" w:rsidRPr="006E0DF3" w:rsidRDefault="007F33AD" w:rsidP="007F33AD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  <w:tc>
          <w:tcPr>
            <w:tcW w:w="4136" w:type="dxa"/>
          </w:tcPr>
          <w:p w14:paraId="7838A59D" w14:textId="77777777" w:rsidR="007F33AD" w:rsidRPr="001E0248" w:rsidRDefault="007F33AD" w:rsidP="007F33AD">
            <w:pPr>
              <w:jc w:val="center"/>
              <w:rPr>
                <w:bCs/>
                <w:lang w:val="en-US"/>
              </w:rPr>
            </w:pPr>
            <w:r w:rsidRPr="001E0248">
              <w:rPr>
                <w:bCs/>
                <w:lang w:val="en-US"/>
              </w:rPr>
              <w:t>asaf_2010@mail.ru</w:t>
            </w:r>
          </w:p>
        </w:tc>
      </w:tr>
      <w:tr w:rsidR="007F33AD" w14:paraId="446B07DD" w14:textId="77777777" w:rsidTr="007F33AD">
        <w:tc>
          <w:tcPr>
            <w:tcW w:w="5209" w:type="dxa"/>
          </w:tcPr>
          <w:p w14:paraId="32FAA191" w14:textId="77777777" w:rsidR="007F33AD" w:rsidRDefault="007F33AD" w:rsidP="007F33AD"/>
        </w:tc>
        <w:tc>
          <w:tcPr>
            <w:tcW w:w="4136" w:type="dxa"/>
          </w:tcPr>
          <w:p w14:paraId="5414FE42" w14:textId="77777777" w:rsidR="007F33AD" w:rsidRDefault="007F33AD" w:rsidP="007F33AD"/>
        </w:tc>
      </w:tr>
    </w:tbl>
    <w:p w14:paraId="5E36518A" w14:textId="64E2F93E" w:rsidR="007F33AD" w:rsidRDefault="007F33AD" w:rsidP="00442FA1"/>
    <w:p w14:paraId="4B574D25" w14:textId="6AC8F140" w:rsidR="007F33AD" w:rsidRPr="007F33AD" w:rsidRDefault="007F33AD" w:rsidP="007F33AD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57"/>
        <w:jc w:val="center"/>
        <w:outlineLvl w:val="1"/>
        <w:rPr>
          <w:rFonts w:eastAsia="Times New Roman"/>
          <w:b/>
          <w:bCs/>
          <w:u w:val="single"/>
          <w:lang w:eastAsia="ru-RU"/>
        </w:rPr>
      </w:pPr>
      <w:r w:rsidRPr="007F33AD">
        <w:rPr>
          <w:rFonts w:eastAsia="Times New Roman"/>
          <w:b/>
          <w:bCs/>
          <w:u w:val="single"/>
          <w:lang w:eastAsia="ru-RU"/>
        </w:rPr>
        <w:t>Содержание разделов учебной дисциплины</w:t>
      </w:r>
    </w:p>
    <w:p w14:paraId="6F37682B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</w:p>
    <w:p w14:paraId="0CA16D84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center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>РАЗДЕЛ I. ВВЕДЕНИЕ В КУРС</w:t>
      </w:r>
    </w:p>
    <w:p w14:paraId="27F31FF8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351E3DB8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1. Церковь и право. </w:t>
      </w:r>
    </w:p>
    <w:p w14:paraId="64328067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 xml:space="preserve">Право в обществе и государстве. Церковное право. Применимость правовых норм к жизни Церкви. Место церковного права в системе правых знаний. </w:t>
      </w:r>
    </w:p>
    <w:p w14:paraId="0074D0FB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1C81CD55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2. Церковное </w:t>
      </w:r>
      <w:proofErr w:type="gramStart"/>
      <w:r w:rsidRPr="007F33AD">
        <w:rPr>
          <w:rFonts w:eastAsia="SimSun"/>
          <w:b/>
          <w:kern w:val="1"/>
          <w:sz w:val="24"/>
          <w:lang w:eastAsia="zh-CN" w:bidi="hi-IN"/>
        </w:rPr>
        <w:t>право</w:t>
      </w:r>
      <w:proofErr w:type="gramEnd"/>
      <w:r w:rsidRPr="007F33AD">
        <w:rPr>
          <w:rFonts w:eastAsia="SimSun"/>
          <w:b/>
          <w:kern w:val="1"/>
          <w:sz w:val="24"/>
          <w:lang w:eastAsia="zh-CN" w:bidi="hi-IN"/>
        </w:rPr>
        <w:t xml:space="preserve"> как наука. </w:t>
      </w:r>
    </w:p>
    <w:p w14:paraId="3AAEE66F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>Название дисциплины: "каноническое право" и "церковное право". Изучение церковного права в Византии и Греции. Изучение церковного права в России и балканских странах. Задачи, методы и система церковного права.</w:t>
      </w:r>
    </w:p>
    <w:p w14:paraId="62CB0A46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22560EC6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center"/>
        <w:rPr>
          <w:rFonts w:eastAsia="SimSun"/>
          <w:b/>
          <w:kern w:val="1"/>
          <w:sz w:val="24"/>
          <w:lang w:eastAsia="zh-CN" w:bidi="hi-IN"/>
        </w:rPr>
      </w:pPr>
    </w:p>
    <w:p w14:paraId="5A81989F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center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>РАЗДЕЛ II. ИСТОЧНИКИ ЦЕРКОВНОГО ПРАВА</w:t>
      </w:r>
    </w:p>
    <w:p w14:paraId="38C8EBAC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0F05EC25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3. Материальные источники церковного права. </w:t>
      </w:r>
    </w:p>
    <w:p w14:paraId="714105EE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>Божественное право. Церковь как источник своего права. Каноны. Частное церковное законодательство. Статуарное право в Церкви. Обычай. Мнения авторитетных канонистов. Государственное законодательство по церковным делам. Иерархия правовых норм.</w:t>
      </w:r>
    </w:p>
    <w:p w14:paraId="668D6808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59DCDC63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4. Священное Писание как источник церковного права. </w:t>
      </w:r>
    </w:p>
    <w:p w14:paraId="08FFA7DF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>Церковный авторитет ветхозаветных правовых норм. Новый Завет как источник церковного права. Священное Писание и каноны.</w:t>
      </w:r>
    </w:p>
    <w:p w14:paraId="52D7CAAF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3B879003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5. Источники церковного права </w:t>
      </w:r>
      <w:proofErr w:type="spellStart"/>
      <w:r w:rsidRPr="007F33AD">
        <w:rPr>
          <w:rFonts w:eastAsia="SimSun"/>
          <w:b/>
          <w:kern w:val="1"/>
          <w:sz w:val="24"/>
          <w:lang w:eastAsia="zh-CN" w:bidi="hi-IN"/>
        </w:rPr>
        <w:t>доникейского</w:t>
      </w:r>
      <w:proofErr w:type="spellEnd"/>
      <w:r w:rsidRPr="007F33AD">
        <w:rPr>
          <w:rFonts w:eastAsia="SimSun"/>
          <w:b/>
          <w:kern w:val="1"/>
          <w:sz w:val="24"/>
          <w:lang w:eastAsia="zh-CN" w:bidi="hi-IN"/>
        </w:rPr>
        <w:t xml:space="preserve"> периода. </w:t>
      </w:r>
    </w:p>
    <w:p w14:paraId="5AACA745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 xml:space="preserve">Древнейшие памятники церковного права. «Апостольские Постановления». «Правила Святых Апостолов». Правила Поместных соборов </w:t>
      </w:r>
      <w:proofErr w:type="spellStart"/>
      <w:r w:rsidRPr="007F33AD">
        <w:rPr>
          <w:rFonts w:eastAsia="SimSun"/>
          <w:kern w:val="1"/>
          <w:sz w:val="24"/>
          <w:lang w:eastAsia="zh-CN" w:bidi="hi-IN"/>
        </w:rPr>
        <w:t>доникейского</w:t>
      </w:r>
      <w:proofErr w:type="spellEnd"/>
      <w:r w:rsidRPr="007F33AD">
        <w:rPr>
          <w:rFonts w:eastAsia="SimSun"/>
          <w:kern w:val="1"/>
          <w:sz w:val="24"/>
          <w:lang w:eastAsia="zh-CN" w:bidi="hi-IN"/>
        </w:rPr>
        <w:t xml:space="preserve"> периода. Правила святых Отцов </w:t>
      </w:r>
      <w:proofErr w:type="spellStart"/>
      <w:r w:rsidRPr="007F33AD">
        <w:rPr>
          <w:rFonts w:eastAsia="SimSun"/>
          <w:kern w:val="1"/>
          <w:sz w:val="24"/>
          <w:lang w:eastAsia="zh-CN" w:bidi="hi-IN"/>
        </w:rPr>
        <w:t>доникейского</w:t>
      </w:r>
      <w:proofErr w:type="spellEnd"/>
      <w:r w:rsidRPr="007F33AD">
        <w:rPr>
          <w:rFonts w:eastAsia="SimSun"/>
          <w:kern w:val="1"/>
          <w:sz w:val="24"/>
          <w:lang w:eastAsia="zh-CN" w:bidi="hi-IN"/>
        </w:rPr>
        <w:t xml:space="preserve"> периода.</w:t>
      </w:r>
    </w:p>
    <w:p w14:paraId="2C99D64A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24BE8EA8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6. Источники церковного права эпохи Вселенских Соборов. </w:t>
      </w:r>
    </w:p>
    <w:p w14:paraId="3D73783B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 xml:space="preserve">Правила 1-го Никейского Собора. Правила 1-го Константинопольского Собора. Правила Ефесского Собора. Правила Халкидонского Собора. Правила </w:t>
      </w:r>
      <w:proofErr w:type="spellStart"/>
      <w:r w:rsidRPr="007F33AD">
        <w:rPr>
          <w:rFonts w:eastAsia="SimSun"/>
          <w:kern w:val="1"/>
          <w:sz w:val="24"/>
          <w:lang w:eastAsia="zh-CN" w:bidi="hi-IN"/>
        </w:rPr>
        <w:t>Трулльского</w:t>
      </w:r>
      <w:proofErr w:type="spellEnd"/>
      <w:r w:rsidRPr="007F33AD">
        <w:rPr>
          <w:rFonts w:eastAsia="SimSun"/>
          <w:kern w:val="1"/>
          <w:sz w:val="24"/>
          <w:lang w:eastAsia="zh-CN" w:bidi="hi-IN"/>
        </w:rPr>
        <w:t xml:space="preserve"> Собора. Правила 2-го Никейского Собора. Правила Поместных Соборов и святых Отцов эпохи Вселенских Соборов.</w:t>
      </w:r>
    </w:p>
    <w:p w14:paraId="11D847ED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314C166E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>Тема 7. Кодификация церковноправовых источников</w:t>
      </w:r>
      <w:r w:rsidRPr="007F33AD">
        <w:rPr>
          <w:rFonts w:eastAsia="SimSun"/>
          <w:kern w:val="1"/>
          <w:sz w:val="24"/>
          <w:lang w:eastAsia="zh-CN" w:bidi="hi-IN"/>
        </w:rPr>
        <w:t xml:space="preserve">. </w:t>
      </w:r>
    </w:p>
    <w:p w14:paraId="4F0550CD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 xml:space="preserve">Византийские церковноправовые источники эпохи Вселенских Соборов. Западные источники и сборники церковного права эпохи Вселенских Соборов. Источники церковного права Византии </w:t>
      </w:r>
      <w:r w:rsidRPr="007F33AD">
        <w:rPr>
          <w:rFonts w:eastAsia="SimSun"/>
          <w:kern w:val="1"/>
          <w:sz w:val="24"/>
          <w:lang w:val="en-US" w:eastAsia="zh-CN" w:bidi="hi-IN"/>
        </w:rPr>
        <w:t>X</w:t>
      </w:r>
      <w:r w:rsidRPr="007F33AD">
        <w:rPr>
          <w:rFonts w:eastAsia="SimSun"/>
          <w:kern w:val="1"/>
          <w:sz w:val="24"/>
          <w:lang w:eastAsia="zh-CN" w:bidi="hi-IN"/>
        </w:rPr>
        <w:t xml:space="preserve"> – </w:t>
      </w:r>
      <w:r w:rsidRPr="007F33AD">
        <w:rPr>
          <w:rFonts w:eastAsia="SimSun"/>
          <w:kern w:val="1"/>
          <w:sz w:val="24"/>
          <w:lang w:val="en-US" w:eastAsia="zh-CN" w:bidi="hi-IN"/>
        </w:rPr>
        <w:t>XV</w:t>
      </w:r>
      <w:r w:rsidRPr="007F33AD">
        <w:rPr>
          <w:rFonts w:eastAsia="SimSun"/>
          <w:kern w:val="1"/>
          <w:sz w:val="24"/>
          <w:lang w:eastAsia="zh-CN" w:bidi="hi-IN"/>
        </w:rPr>
        <w:t xml:space="preserve"> веков. Церковноправовые источники Балканских Церквей. Источники права Русской Православной Церкви. Источники церковного права на Западе.</w:t>
      </w:r>
    </w:p>
    <w:p w14:paraId="19F9B652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</w:p>
    <w:p w14:paraId="1BD42635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center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lastRenderedPageBreak/>
        <w:t>РАЗДЕЛ III. СОСТАВ И УСТРОЙСТВО ЦЕРКВИ</w:t>
      </w:r>
    </w:p>
    <w:p w14:paraId="34CA7E7F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57638D4D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8. Вступление в Церковь. </w:t>
      </w:r>
    </w:p>
    <w:p w14:paraId="2130A189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>Таинство Крещения. Присоединение к Церкви. Утрата церковной правоспособности. Состав Церкви.</w:t>
      </w:r>
    </w:p>
    <w:p w14:paraId="61B1C116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7B494B4B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9. Священнослужители и церковнослужители. </w:t>
      </w:r>
    </w:p>
    <w:p w14:paraId="45DA8870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 xml:space="preserve">Высшие и низшие клирики. Хиротония и </w:t>
      </w:r>
      <w:proofErr w:type="spellStart"/>
      <w:r w:rsidRPr="007F33AD">
        <w:rPr>
          <w:rFonts w:eastAsia="SimSun"/>
          <w:kern w:val="1"/>
          <w:sz w:val="24"/>
          <w:lang w:eastAsia="zh-CN" w:bidi="hi-IN"/>
        </w:rPr>
        <w:t>хиротесия</w:t>
      </w:r>
      <w:proofErr w:type="spellEnd"/>
      <w:r w:rsidRPr="007F33AD">
        <w:rPr>
          <w:rFonts w:eastAsia="SimSun"/>
          <w:kern w:val="1"/>
          <w:sz w:val="24"/>
          <w:lang w:eastAsia="zh-CN" w:bidi="hi-IN"/>
        </w:rPr>
        <w:t>. Священная и правительственная иерархии. Степени священнослужителей и низших клириков. Права и обязанности клириков.</w:t>
      </w:r>
    </w:p>
    <w:p w14:paraId="6BB104D4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0113388C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10. Требования к кандидату священства, препятствия к рукоположению. </w:t>
      </w:r>
    </w:p>
    <w:p w14:paraId="596D0C54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>Требования к кандидату в священство. Неспособность к священству. Препятствия к рукоположению физического, духовного, социального характера.</w:t>
      </w:r>
    </w:p>
    <w:p w14:paraId="477ED892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6847271D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11. Монашество и монастыри. </w:t>
      </w:r>
    </w:p>
    <w:p w14:paraId="0CB467B8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>Происхождение и сущность монашества. Пострижение. Монашеские обеты. Монастыри: устройство и управление.</w:t>
      </w:r>
    </w:p>
    <w:p w14:paraId="7FFBABB2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</w:p>
    <w:p w14:paraId="42F0762E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center"/>
        <w:rPr>
          <w:rFonts w:eastAsia="SimSun"/>
          <w:b/>
          <w:kern w:val="1"/>
          <w:sz w:val="24"/>
          <w:lang w:eastAsia="zh-CN" w:bidi="hi-IN"/>
        </w:rPr>
      </w:pPr>
    </w:p>
    <w:p w14:paraId="1DF294FC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center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>РАЗДЕЛ IV.ОРГАНЫ ЦЕРКОВНОГО УПРАВЛЕНИЯ</w:t>
      </w:r>
    </w:p>
    <w:p w14:paraId="7E4A4BF4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0350C9A1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12. Высшая власть в Церкви. </w:t>
      </w:r>
    </w:p>
    <w:p w14:paraId="4D53CDE0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 xml:space="preserve">Кафоличность Церкви. Вселенские Соборы. Вселенский епископат. </w:t>
      </w:r>
    </w:p>
    <w:p w14:paraId="230DE08C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666C20FE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13. Поместные церкви и высшее управление в них. </w:t>
      </w:r>
    </w:p>
    <w:p w14:paraId="5D3A8AB6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>Территориальный принцип церковной юрисдикции. Автокефальные и автономные церкви. Канонические принципы устройства и управления поместных церквей. Высшее управление Римско-католической Церкви.</w:t>
      </w:r>
    </w:p>
    <w:p w14:paraId="29E84B2D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4F98B5C5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14. Высшее управление Русской Церкви. </w:t>
      </w:r>
    </w:p>
    <w:p w14:paraId="308217CA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>Исторический обзор. Высшее церковное управление РПЦ по ныне действующему «Уставу».</w:t>
      </w:r>
    </w:p>
    <w:p w14:paraId="09D77654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</w:p>
    <w:p w14:paraId="29E3351B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15. Епархиальное управление. </w:t>
      </w:r>
    </w:p>
    <w:p w14:paraId="0C791651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>Канонические основания. Епархиальное управление в Русской Православной Церкви (исторический обзор). Епархиальное управление РПЦ по ныне действующему «Уставу».</w:t>
      </w:r>
    </w:p>
    <w:p w14:paraId="1C59DC2C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3E60470C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16. Приходское управление. </w:t>
      </w:r>
    </w:p>
    <w:p w14:paraId="0E9260A5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>Канонические основания. Исторический очерк приходского управления. Приходское управление РПЦ по ныне действующему «Уставу».</w:t>
      </w:r>
    </w:p>
    <w:p w14:paraId="20923FC8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25A5AB15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center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>РАЗДЕЛ V. ВИДЫ ЦЕРКОВНОЙ ВЛАСТИ</w:t>
      </w:r>
    </w:p>
    <w:p w14:paraId="5FA10CC9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407451C9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17. Три вида церковной власти. </w:t>
      </w:r>
    </w:p>
    <w:p w14:paraId="497272E5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>Власть и право учения. Власть и право священнодействия. Власть и право управления.</w:t>
      </w:r>
    </w:p>
    <w:p w14:paraId="46AEA417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34D9EB96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18. Церковные каноны и брак. </w:t>
      </w:r>
    </w:p>
    <w:p w14:paraId="272F9C2E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>Брак в Древней Церкви. Заключение брака. Препятствия к браку: абсолютные препятствия, условные препятствия. Взаимные обязанности супругов, родителей и детей. Расторжение брака.</w:t>
      </w:r>
    </w:p>
    <w:p w14:paraId="68875D83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2C1B4B66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19. Правительственная власть Церкви. </w:t>
      </w:r>
    </w:p>
    <w:p w14:paraId="2E28559B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>Законодательная церковная власть. Применение и обязательная сила церковных законов. Церковное управление, надзор. Церковный суд. Церковно-судебные инстанции. Виды церковных наказаний.</w:t>
      </w:r>
    </w:p>
    <w:p w14:paraId="5C68F512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</w:p>
    <w:p w14:paraId="418EA49B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center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>РАЗДЕЛ VI. ОТНОШЕНИЯ С ИНОСЛАВНЫМИ ЦЕРКВАМИ, НЕХРИСТИАНСКИМИ РЕЛИГИЯМИ И ГОСУДАРСТВОМ</w:t>
      </w:r>
    </w:p>
    <w:p w14:paraId="184DABD2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76C56523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20. Православная Церковь и другие конфессии. </w:t>
      </w:r>
    </w:p>
    <w:p w14:paraId="0DC5E55B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>Взаимоотношения Православной Церкви с отделившимися от нее христианскими обществами. Православная Церковь и нехристианские религии.</w:t>
      </w:r>
    </w:p>
    <w:p w14:paraId="7BFC8E6D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22F0D88C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b/>
          <w:kern w:val="1"/>
          <w:sz w:val="24"/>
          <w:lang w:eastAsia="zh-CN" w:bidi="hi-IN"/>
        </w:rPr>
      </w:pPr>
      <w:r w:rsidRPr="007F33AD">
        <w:rPr>
          <w:rFonts w:eastAsia="SimSun"/>
          <w:b/>
          <w:kern w:val="1"/>
          <w:sz w:val="24"/>
          <w:lang w:eastAsia="zh-CN" w:bidi="hi-IN"/>
        </w:rPr>
        <w:t xml:space="preserve">Тема 21. Церковь и государство. </w:t>
      </w:r>
    </w:p>
    <w:p w14:paraId="0CB02A89" w14:textId="77777777" w:rsidR="007F33AD" w:rsidRPr="007F33AD" w:rsidRDefault="007F33AD" w:rsidP="007F33AD">
      <w:pPr>
        <w:widowControl w:val="0"/>
        <w:suppressAutoHyphens/>
        <w:spacing w:after="0" w:line="240" w:lineRule="auto"/>
        <w:ind w:firstLine="557"/>
        <w:jc w:val="both"/>
        <w:rPr>
          <w:rFonts w:eastAsia="SimSun"/>
          <w:kern w:val="1"/>
          <w:sz w:val="24"/>
          <w:lang w:eastAsia="zh-CN" w:bidi="hi-IN"/>
        </w:rPr>
      </w:pPr>
      <w:r w:rsidRPr="007F33AD">
        <w:rPr>
          <w:rFonts w:eastAsia="SimSun"/>
          <w:kern w:val="1"/>
          <w:sz w:val="24"/>
          <w:lang w:eastAsia="zh-CN" w:bidi="hi-IN"/>
        </w:rPr>
        <w:t>Христианское учение о государстве. Идея симфонии. Иные системы взаимоотношений между Церковью и государственной властью. Сферы взаимодействия Церкви и государства.</w:t>
      </w:r>
    </w:p>
    <w:p w14:paraId="72809EC1" w14:textId="77777777" w:rsidR="007F33AD" w:rsidRDefault="007F33AD" w:rsidP="00442FA1"/>
    <w:p w14:paraId="0DEC766A" w14:textId="77777777" w:rsidR="00790012" w:rsidRDefault="00A533A5" w:rsidP="00A533A5">
      <w:pPr>
        <w:jc w:val="center"/>
        <w:rPr>
          <w:b/>
        </w:rPr>
      </w:pPr>
      <w:r w:rsidRPr="00A533A5">
        <w:rPr>
          <w:b/>
        </w:rPr>
        <w:t>Литература для подготовки</w:t>
      </w:r>
      <w:r w:rsidR="00790012">
        <w:rPr>
          <w:b/>
        </w:rPr>
        <w:t xml:space="preserve"> </w:t>
      </w:r>
    </w:p>
    <w:p w14:paraId="438779FA" w14:textId="77777777" w:rsidR="00442FA1" w:rsidRPr="007F33AD" w:rsidRDefault="000005A2" w:rsidP="000005A2">
      <w:pPr>
        <w:jc w:val="both"/>
        <w:rPr>
          <w:color w:val="000000" w:themeColor="text1"/>
          <w:sz w:val="24"/>
          <w:szCs w:val="22"/>
        </w:rPr>
      </w:pPr>
      <w:r w:rsidRPr="007F33AD">
        <w:rPr>
          <w:color w:val="000000" w:themeColor="text1"/>
          <w:sz w:val="24"/>
          <w:szCs w:val="22"/>
        </w:rPr>
        <w:t xml:space="preserve">1. </w:t>
      </w:r>
      <w:r w:rsidR="00442FA1" w:rsidRPr="007F33AD">
        <w:rPr>
          <w:color w:val="000000" w:themeColor="text1"/>
          <w:sz w:val="24"/>
          <w:szCs w:val="22"/>
        </w:rPr>
        <w:t>Православная Энциклопедия. Т. 30 М.: Церковно-научный центр Русской Православной Церкви "Православная Энциклопедия". 2012., С. 367-421</w:t>
      </w:r>
    </w:p>
    <w:p w14:paraId="3F5F51DF" w14:textId="711404E3" w:rsidR="00442FA1" w:rsidRPr="007F33AD" w:rsidRDefault="000005A2" w:rsidP="000005A2">
      <w:pPr>
        <w:jc w:val="both"/>
        <w:rPr>
          <w:color w:val="000000" w:themeColor="text1"/>
          <w:sz w:val="24"/>
          <w:szCs w:val="22"/>
        </w:rPr>
      </w:pPr>
      <w:r w:rsidRPr="007F33AD">
        <w:rPr>
          <w:color w:val="000000" w:themeColor="text1"/>
          <w:sz w:val="24"/>
          <w:szCs w:val="22"/>
        </w:rPr>
        <w:t xml:space="preserve">2. </w:t>
      </w:r>
      <w:r w:rsidR="00442FA1" w:rsidRPr="007F33AD">
        <w:rPr>
          <w:color w:val="000000" w:themeColor="text1"/>
          <w:sz w:val="24"/>
          <w:szCs w:val="22"/>
        </w:rPr>
        <w:t>Цыпин В., прот. Каноническое право. М.: Издательство Сретенского монастыря, 2009.</w:t>
      </w:r>
      <w:r w:rsidR="00442FA1" w:rsidRPr="007F33AD">
        <w:rPr>
          <w:sz w:val="24"/>
          <w:szCs w:val="22"/>
        </w:rPr>
        <w:t xml:space="preserve"> </w:t>
      </w:r>
      <w:r w:rsidR="007F33AD">
        <w:rPr>
          <w:color w:val="000000" w:themeColor="text1"/>
          <w:sz w:val="24"/>
          <w:szCs w:val="22"/>
        </w:rPr>
        <w:t xml:space="preserve">3. </w:t>
      </w:r>
      <w:r w:rsidR="00442FA1" w:rsidRPr="007F33AD">
        <w:rPr>
          <w:color w:val="000000" w:themeColor="text1"/>
          <w:sz w:val="24"/>
          <w:szCs w:val="22"/>
        </w:rPr>
        <w:t xml:space="preserve">Никодим (Милаш), </w:t>
      </w:r>
      <w:proofErr w:type="spellStart"/>
      <w:r w:rsidR="00442FA1" w:rsidRPr="007F33AD">
        <w:rPr>
          <w:color w:val="000000" w:themeColor="text1"/>
          <w:sz w:val="24"/>
          <w:szCs w:val="22"/>
        </w:rPr>
        <w:t>еп</w:t>
      </w:r>
      <w:proofErr w:type="spellEnd"/>
      <w:r w:rsidR="00442FA1" w:rsidRPr="007F33AD">
        <w:rPr>
          <w:color w:val="000000" w:themeColor="text1"/>
          <w:sz w:val="24"/>
          <w:szCs w:val="22"/>
        </w:rPr>
        <w:t xml:space="preserve">. Православное церковное право. Перевод с сербского. СПб.: Издание </w:t>
      </w:r>
      <w:proofErr w:type="gramStart"/>
      <w:r w:rsidR="00442FA1" w:rsidRPr="007F33AD">
        <w:rPr>
          <w:color w:val="000000" w:themeColor="text1"/>
          <w:sz w:val="24"/>
          <w:szCs w:val="22"/>
        </w:rPr>
        <w:t>В.В.</w:t>
      </w:r>
      <w:proofErr w:type="gramEnd"/>
      <w:r w:rsidR="00442FA1" w:rsidRPr="007F33AD">
        <w:rPr>
          <w:color w:val="000000" w:themeColor="text1"/>
          <w:sz w:val="24"/>
          <w:szCs w:val="22"/>
        </w:rPr>
        <w:t xml:space="preserve"> Комарова, 1897.</w:t>
      </w:r>
    </w:p>
    <w:p w14:paraId="46D4C0FC" w14:textId="01CBA675" w:rsidR="00442FA1" w:rsidRPr="007F33AD" w:rsidRDefault="007F33AD" w:rsidP="000005A2">
      <w:pPr>
        <w:jc w:val="both"/>
        <w:rPr>
          <w:color w:val="000000" w:themeColor="text1"/>
          <w:sz w:val="24"/>
          <w:szCs w:val="22"/>
        </w:rPr>
      </w:pPr>
      <w:r>
        <w:rPr>
          <w:color w:val="000000" w:themeColor="text1"/>
          <w:sz w:val="24"/>
          <w:szCs w:val="22"/>
        </w:rPr>
        <w:t>4</w:t>
      </w:r>
      <w:r w:rsidR="000005A2" w:rsidRPr="007F33AD">
        <w:rPr>
          <w:color w:val="000000" w:themeColor="text1"/>
          <w:sz w:val="24"/>
          <w:szCs w:val="22"/>
        </w:rPr>
        <w:t xml:space="preserve">. </w:t>
      </w:r>
      <w:r w:rsidR="00442FA1" w:rsidRPr="007F33AD">
        <w:rPr>
          <w:color w:val="000000" w:themeColor="text1"/>
          <w:sz w:val="24"/>
          <w:szCs w:val="22"/>
        </w:rPr>
        <w:t xml:space="preserve">Павлов </w:t>
      </w:r>
      <w:proofErr w:type="gramStart"/>
      <w:r w:rsidR="00442FA1" w:rsidRPr="007F33AD">
        <w:rPr>
          <w:color w:val="000000" w:themeColor="text1"/>
          <w:sz w:val="24"/>
          <w:szCs w:val="22"/>
        </w:rPr>
        <w:t>А.С.</w:t>
      </w:r>
      <w:proofErr w:type="gramEnd"/>
      <w:r w:rsidR="00442FA1" w:rsidRPr="007F33AD">
        <w:rPr>
          <w:color w:val="000000" w:themeColor="text1"/>
          <w:sz w:val="24"/>
          <w:szCs w:val="22"/>
        </w:rPr>
        <w:t xml:space="preserve"> Курс церковного права. Сергиев Посад, 1902. </w:t>
      </w:r>
    </w:p>
    <w:p w14:paraId="6AFC6FBE" w14:textId="3C3C74D3" w:rsidR="00442FA1" w:rsidRPr="007F33AD" w:rsidRDefault="007F33AD" w:rsidP="000005A2">
      <w:pPr>
        <w:jc w:val="both"/>
        <w:rPr>
          <w:color w:val="000000" w:themeColor="text1"/>
          <w:sz w:val="24"/>
          <w:szCs w:val="22"/>
        </w:rPr>
      </w:pPr>
      <w:r>
        <w:rPr>
          <w:color w:val="000000" w:themeColor="text1"/>
          <w:sz w:val="24"/>
          <w:szCs w:val="22"/>
        </w:rPr>
        <w:t>5.</w:t>
      </w:r>
      <w:r w:rsidR="000005A2" w:rsidRPr="007F33AD">
        <w:rPr>
          <w:color w:val="000000" w:themeColor="text1"/>
          <w:sz w:val="24"/>
          <w:szCs w:val="22"/>
        </w:rPr>
        <w:t xml:space="preserve"> </w:t>
      </w:r>
      <w:r w:rsidR="00442FA1" w:rsidRPr="007F33AD">
        <w:rPr>
          <w:color w:val="000000" w:themeColor="text1"/>
          <w:sz w:val="24"/>
          <w:szCs w:val="22"/>
        </w:rPr>
        <w:t xml:space="preserve">Суворов </w:t>
      </w:r>
      <w:proofErr w:type="gramStart"/>
      <w:r w:rsidR="00442FA1" w:rsidRPr="007F33AD">
        <w:rPr>
          <w:color w:val="000000" w:themeColor="text1"/>
          <w:sz w:val="24"/>
          <w:szCs w:val="22"/>
        </w:rPr>
        <w:t>Н.С.</w:t>
      </w:r>
      <w:proofErr w:type="gramEnd"/>
      <w:r w:rsidR="00442FA1" w:rsidRPr="007F33AD">
        <w:rPr>
          <w:color w:val="000000" w:themeColor="text1"/>
          <w:sz w:val="24"/>
          <w:szCs w:val="22"/>
        </w:rPr>
        <w:t xml:space="preserve"> Учебник церковного права. М.: Издание </w:t>
      </w:r>
      <w:proofErr w:type="gramStart"/>
      <w:r w:rsidR="00442FA1" w:rsidRPr="007F33AD">
        <w:rPr>
          <w:color w:val="000000" w:themeColor="text1"/>
          <w:sz w:val="24"/>
          <w:szCs w:val="22"/>
        </w:rPr>
        <w:t>А.А.</w:t>
      </w:r>
      <w:proofErr w:type="gramEnd"/>
      <w:r w:rsidR="00442FA1" w:rsidRPr="007F33AD">
        <w:rPr>
          <w:color w:val="000000" w:themeColor="text1"/>
          <w:sz w:val="24"/>
          <w:szCs w:val="22"/>
        </w:rPr>
        <w:t xml:space="preserve"> Карцева, 1913.</w:t>
      </w:r>
    </w:p>
    <w:p w14:paraId="7157B0F3" w14:textId="0A07C3EB" w:rsidR="00442FA1" w:rsidRPr="007F33AD" w:rsidRDefault="007F33AD" w:rsidP="000005A2">
      <w:pPr>
        <w:jc w:val="both"/>
        <w:rPr>
          <w:color w:val="000000" w:themeColor="text1"/>
          <w:sz w:val="24"/>
          <w:szCs w:val="22"/>
        </w:rPr>
      </w:pPr>
      <w:r>
        <w:rPr>
          <w:color w:val="000000" w:themeColor="text1"/>
          <w:sz w:val="24"/>
          <w:szCs w:val="22"/>
        </w:rPr>
        <w:t>6</w:t>
      </w:r>
      <w:r w:rsidR="000005A2" w:rsidRPr="007F33AD">
        <w:rPr>
          <w:color w:val="000000" w:themeColor="text1"/>
          <w:sz w:val="24"/>
          <w:szCs w:val="22"/>
        </w:rPr>
        <w:t xml:space="preserve">. </w:t>
      </w:r>
      <w:r w:rsidR="00442FA1" w:rsidRPr="007F33AD">
        <w:rPr>
          <w:color w:val="000000" w:themeColor="text1"/>
          <w:sz w:val="24"/>
          <w:szCs w:val="22"/>
        </w:rPr>
        <w:t>Афанасьев Н., прот. Церковные соборы и их происхождение. М., 2003.</w:t>
      </w:r>
    </w:p>
    <w:p w14:paraId="4C2C4DE4" w14:textId="77777777" w:rsidR="007B4961" w:rsidRPr="007F33AD" w:rsidRDefault="007B4961" w:rsidP="007B4961">
      <w:pPr>
        <w:jc w:val="center"/>
        <w:rPr>
          <w:color w:val="000000" w:themeColor="text1"/>
          <w:sz w:val="24"/>
          <w:szCs w:val="22"/>
        </w:rPr>
      </w:pPr>
      <w:r w:rsidRPr="007F33AD">
        <w:rPr>
          <w:color w:val="000000" w:themeColor="text1"/>
          <w:sz w:val="24"/>
          <w:szCs w:val="22"/>
        </w:rPr>
        <w:t>***</w:t>
      </w:r>
    </w:p>
    <w:p w14:paraId="5AB50828" w14:textId="3692101B" w:rsidR="007B4961" w:rsidRPr="007F33AD" w:rsidRDefault="007B4961" w:rsidP="007B4961">
      <w:pPr>
        <w:jc w:val="both"/>
        <w:rPr>
          <w:color w:val="000000" w:themeColor="text1"/>
          <w:sz w:val="24"/>
          <w:szCs w:val="22"/>
        </w:rPr>
      </w:pPr>
      <w:r w:rsidRPr="007F33AD">
        <w:rPr>
          <w:color w:val="000000" w:themeColor="text1"/>
          <w:sz w:val="24"/>
          <w:szCs w:val="22"/>
        </w:rPr>
        <w:t xml:space="preserve">1. www.bogoslov.ru </w:t>
      </w:r>
      <w:r w:rsidR="007F33AD">
        <w:rPr>
          <w:color w:val="000000" w:themeColor="text1"/>
          <w:sz w:val="24"/>
          <w:szCs w:val="22"/>
        </w:rPr>
        <w:t>–</w:t>
      </w:r>
      <w:r w:rsidRPr="007F33AD">
        <w:rPr>
          <w:color w:val="000000" w:themeColor="text1"/>
          <w:sz w:val="24"/>
          <w:szCs w:val="22"/>
        </w:rPr>
        <w:t xml:space="preserve"> научный богословский портал «</w:t>
      </w:r>
      <w:proofErr w:type="spellStart"/>
      <w:r w:rsidRPr="007F33AD">
        <w:rPr>
          <w:color w:val="000000" w:themeColor="text1"/>
          <w:sz w:val="24"/>
          <w:szCs w:val="22"/>
        </w:rPr>
        <w:t>Богослов.ру</w:t>
      </w:r>
      <w:proofErr w:type="spellEnd"/>
      <w:r w:rsidRPr="007F33AD">
        <w:rPr>
          <w:color w:val="000000" w:themeColor="text1"/>
          <w:sz w:val="24"/>
          <w:szCs w:val="22"/>
        </w:rPr>
        <w:t>»</w:t>
      </w:r>
    </w:p>
    <w:p w14:paraId="6E06C8AF" w14:textId="688B7892" w:rsidR="007B4961" w:rsidRPr="007F33AD" w:rsidRDefault="007B4961" w:rsidP="007B4961">
      <w:pPr>
        <w:jc w:val="both"/>
        <w:rPr>
          <w:color w:val="000000" w:themeColor="text1"/>
          <w:sz w:val="24"/>
          <w:szCs w:val="22"/>
        </w:rPr>
      </w:pPr>
      <w:r w:rsidRPr="007F33AD">
        <w:rPr>
          <w:color w:val="000000" w:themeColor="text1"/>
          <w:sz w:val="24"/>
          <w:szCs w:val="22"/>
        </w:rPr>
        <w:t xml:space="preserve">2. www.portal-slovo.ru </w:t>
      </w:r>
      <w:r w:rsidR="007F33AD">
        <w:rPr>
          <w:color w:val="000000" w:themeColor="text1"/>
          <w:sz w:val="24"/>
          <w:szCs w:val="22"/>
        </w:rPr>
        <w:t>–</w:t>
      </w:r>
      <w:r w:rsidRPr="007F33AD">
        <w:rPr>
          <w:color w:val="000000" w:themeColor="text1"/>
          <w:sz w:val="24"/>
          <w:szCs w:val="22"/>
        </w:rPr>
        <w:t xml:space="preserve"> образовательный портал “Слово”</w:t>
      </w:r>
    </w:p>
    <w:p w14:paraId="154DDFD5" w14:textId="6B180FDF" w:rsidR="007B4961" w:rsidRPr="007F33AD" w:rsidRDefault="007B4961" w:rsidP="007B4961">
      <w:pPr>
        <w:jc w:val="both"/>
        <w:rPr>
          <w:color w:val="000000" w:themeColor="text1"/>
          <w:sz w:val="24"/>
          <w:szCs w:val="22"/>
        </w:rPr>
      </w:pPr>
      <w:r w:rsidRPr="007F33AD">
        <w:rPr>
          <w:color w:val="000000" w:themeColor="text1"/>
          <w:sz w:val="24"/>
          <w:szCs w:val="22"/>
        </w:rPr>
        <w:t xml:space="preserve">3. www.pravenc.ru </w:t>
      </w:r>
      <w:r w:rsidR="007F33AD">
        <w:rPr>
          <w:color w:val="000000" w:themeColor="text1"/>
          <w:sz w:val="24"/>
          <w:szCs w:val="22"/>
        </w:rPr>
        <w:t>–</w:t>
      </w:r>
      <w:r w:rsidRPr="007F33AD">
        <w:rPr>
          <w:color w:val="000000" w:themeColor="text1"/>
          <w:sz w:val="24"/>
          <w:szCs w:val="22"/>
        </w:rPr>
        <w:t xml:space="preserve"> официальный сайт Православной энциклопедии</w:t>
      </w:r>
    </w:p>
    <w:p w14:paraId="6790A466" w14:textId="31FE60E2" w:rsidR="007B4961" w:rsidRPr="007F33AD" w:rsidRDefault="007B4961" w:rsidP="007B4961">
      <w:pPr>
        <w:jc w:val="both"/>
        <w:rPr>
          <w:color w:val="000000" w:themeColor="text1"/>
          <w:sz w:val="24"/>
          <w:szCs w:val="22"/>
        </w:rPr>
      </w:pPr>
      <w:r w:rsidRPr="007F33AD">
        <w:rPr>
          <w:color w:val="000000" w:themeColor="text1"/>
          <w:sz w:val="24"/>
          <w:szCs w:val="22"/>
        </w:rPr>
        <w:t xml:space="preserve">4. http://ustav.livejournal.com </w:t>
      </w:r>
      <w:r w:rsidR="007F33AD">
        <w:rPr>
          <w:color w:val="000000" w:themeColor="text1"/>
          <w:sz w:val="24"/>
          <w:szCs w:val="22"/>
        </w:rPr>
        <w:t>–</w:t>
      </w:r>
      <w:r w:rsidRPr="007F33AD">
        <w:rPr>
          <w:color w:val="000000" w:themeColor="text1"/>
          <w:sz w:val="24"/>
          <w:szCs w:val="22"/>
        </w:rPr>
        <w:t xml:space="preserve"> интернет-сообщество, посвященное каноническим и литургическим вопросам</w:t>
      </w:r>
    </w:p>
    <w:p w14:paraId="32FFDBD6" w14:textId="1529AA0A" w:rsidR="007B4961" w:rsidRPr="007F33AD" w:rsidRDefault="007B4961" w:rsidP="007B4961">
      <w:pPr>
        <w:jc w:val="both"/>
        <w:rPr>
          <w:color w:val="000000" w:themeColor="text1"/>
          <w:sz w:val="24"/>
          <w:szCs w:val="22"/>
        </w:rPr>
      </w:pPr>
      <w:r w:rsidRPr="007F33AD">
        <w:rPr>
          <w:color w:val="000000" w:themeColor="text1"/>
          <w:sz w:val="24"/>
          <w:szCs w:val="22"/>
        </w:rPr>
        <w:t xml:space="preserve">5. http://www.agioskanon.ru/ </w:t>
      </w:r>
      <w:r w:rsidR="007F33AD">
        <w:rPr>
          <w:color w:val="000000" w:themeColor="text1"/>
          <w:sz w:val="24"/>
          <w:szCs w:val="22"/>
        </w:rPr>
        <w:t>–</w:t>
      </w:r>
      <w:r w:rsidRPr="007F33AD">
        <w:rPr>
          <w:color w:val="000000" w:themeColor="text1"/>
          <w:sz w:val="24"/>
          <w:szCs w:val="22"/>
        </w:rPr>
        <w:t xml:space="preserve"> свод законов Православной Церкви</w:t>
      </w:r>
    </w:p>
    <w:p w14:paraId="1CA1611C" w14:textId="6499885D" w:rsidR="007B4961" w:rsidRDefault="007B4961" w:rsidP="007B4961">
      <w:pPr>
        <w:jc w:val="both"/>
        <w:rPr>
          <w:color w:val="000000" w:themeColor="text1"/>
          <w:sz w:val="24"/>
          <w:szCs w:val="22"/>
        </w:rPr>
      </w:pPr>
      <w:r w:rsidRPr="007F33AD">
        <w:rPr>
          <w:color w:val="000000" w:themeColor="text1"/>
          <w:sz w:val="24"/>
          <w:szCs w:val="22"/>
        </w:rPr>
        <w:t xml:space="preserve">6. http://azbyka.ru/shemy/kanony.shtml </w:t>
      </w:r>
      <w:r w:rsidR="007F33AD">
        <w:rPr>
          <w:color w:val="000000" w:themeColor="text1"/>
          <w:sz w:val="24"/>
          <w:szCs w:val="22"/>
        </w:rPr>
        <w:t>–</w:t>
      </w:r>
      <w:r w:rsidRPr="007F33AD">
        <w:rPr>
          <w:color w:val="000000" w:themeColor="text1"/>
          <w:sz w:val="24"/>
          <w:szCs w:val="22"/>
        </w:rPr>
        <w:t xml:space="preserve"> каноны Православной Церкви</w:t>
      </w:r>
    </w:p>
    <w:p w14:paraId="71113DAF" w14:textId="3D7863FA" w:rsidR="007F33AD" w:rsidRDefault="007F33AD">
      <w:pPr>
        <w:rPr>
          <w:color w:val="000000" w:themeColor="text1"/>
          <w:sz w:val="24"/>
          <w:szCs w:val="22"/>
        </w:rPr>
      </w:pPr>
      <w:r>
        <w:rPr>
          <w:color w:val="000000" w:themeColor="text1"/>
          <w:sz w:val="24"/>
          <w:szCs w:val="22"/>
        </w:rPr>
        <w:br w:type="page"/>
      </w:r>
    </w:p>
    <w:p w14:paraId="761723C5" w14:textId="77777777" w:rsidR="00442FA1" w:rsidRPr="00442FA1" w:rsidRDefault="00B50650" w:rsidP="00442FA1">
      <w:pPr>
        <w:rPr>
          <w:color w:val="000000" w:themeColor="text1"/>
        </w:rPr>
      </w:pPr>
      <w:r>
        <w:rPr>
          <w:color w:val="000000" w:themeColor="text1"/>
        </w:rPr>
        <w:lastRenderedPageBreak/>
        <w:pict w14:anchorId="1B2EFC61">
          <v:rect id="_x0000_i1025" style="width:0;height:1.5pt" o:hralign="center" o:hrstd="t" o:hr="t" fillcolor="#a0a0a0" stroked="f"/>
        </w:pict>
      </w:r>
    </w:p>
    <w:p w14:paraId="7C432B1F" w14:textId="424ED04A" w:rsidR="007F33AD" w:rsidRDefault="007F33AD" w:rsidP="00E3764E">
      <w:pPr>
        <w:jc w:val="center"/>
        <w:rPr>
          <w:b/>
        </w:rPr>
      </w:pPr>
      <w:r>
        <w:rPr>
          <w:b/>
        </w:rPr>
        <w:t>Аттестация предполагается в 7 семестре</w:t>
      </w:r>
    </w:p>
    <w:p w14:paraId="70C42A09" w14:textId="0ED4295A" w:rsidR="006E0DF3" w:rsidRPr="00E3764E" w:rsidRDefault="00E3764E" w:rsidP="00E3764E">
      <w:pPr>
        <w:jc w:val="center"/>
        <w:rPr>
          <w:b/>
        </w:rPr>
      </w:pPr>
      <w:r w:rsidRPr="00E3764E">
        <w:rPr>
          <w:b/>
        </w:rPr>
        <w:t>Форма аттестации</w:t>
      </w:r>
      <w:r w:rsidR="007F33AD">
        <w:rPr>
          <w:b/>
        </w:rPr>
        <w:t xml:space="preserve"> </w:t>
      </w:r>
    </w:p>
    <w:p w14:paraId="308D83A5" w14:textId="77777777" w:rsidR="00E3764E" w:rsidRPr="007F33AD" w:rsidRDefault="00F57667" w:rsidP="00E3764E">
      <w:pPr>
        <w:jc w:val="center"/>
        <w:rPr>
          <w:sz w:val="24"/>
          <w:szCs w:val="22"/>
        </w:rPr>
      </w:pPr>
      <w:r w:rsidRPr="007F33AD">
        <w:rPr>
          <w:i/>
          <w:color w:val="FF0000"/>
          <w:sz w:val="24"/>
          <w:szCs w:val="22"/>
        </w:rPr>
        <w:t xml:space="preserve"> </w:t>
      </w:r>
      <w:r w:rsidR="00E3764E" w:rsidRPr="007F33AD">
        <w:rPr>
          <w:sz w:val="24"/>
          <w:szCs w:val="22"/>
        </w:rPr>
        <w:t>Дифференцированный зачет</w:t>
      </w:r>
    </w:p>
    <w:p w14:paraId="40002BD4" w14:textId="77777777" w:rsidR="000005A2" w:rsidRDefault="00B50650" w:rsidP="00E3764E">
      <w:pPr>
        <w:jc w:val="center"/>
        <w:rPr>
          <w:u w:val="single"/>
        </w:rPr>
      </w:pPr>
      <w:r>
        <w:rPr>
          <w:color w:val="000000" w:themeColor="text1"/>
        </w:rPr>
        <w:pict w14:anchorId="7494C38B">
          <v:rect id="_x0000_i1026" style="width:0;height:1.5pt" o:hralign="center" o:hrstd="t" o:hr="t" fillcolor="#a0a0a0" stroked="f"/>
        </w:pict>
      </w:r>
    </w:p>
    <w:p w14:paraId="77C30E9E" w14:textId="77777777" w:rsidR="007F33AD" w:rsidRDefault="007F33AD" w:rsidP="00E3764E">
      <w:pPr>
        <w:jc w:val="center"/>
        <w:rPr>
          <w:u w:val="single"/>
        </w:rPr>
      </w:pPr>
    </w:p>
    <w:p w14:paraId="619E4A84" w14:textId="7429843D" w:rsidR="00E3764E" w:rsidRPr="00E3764E" w:rsidRDefault="00E3764E" w:rsidP="00E3764E">
      <w:pPr>
        <w:jc w:val="center"/>
        <w:rPr>
          <w:u w:val="single"/>
        </w:rPr>
      </w:pPr>
      <w:r w:rsidRPr="00E3764E">
        <w:rPr>
          <w:u w:val="single"/>
        </w:rPr>
        <w:t>Вопросы к зачету</w:t>
      </w:r>
      <w:r w:rsidR="002B7840">
        <w:rPr>
          <w:u w:val="single"/>
        </w:rPr>
        <w:t xml:space="preserve"> </w:t>
      </w:r>
    </w:p>
    <w:p w14:paraId="109D9661" w14:textId="77777777" w:rsidR="00753F55" w:rsidRPr="007F33AD" w:rsidRDefault="000005A2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 xml:space="preserve">1. </w:t>
      </w:r>
      <w:r w:rsidR="00753F55" w:rsidRPr="007F33AD">
        <w:rPr>
          <w:sz w:val="24"/>
          <w:szCs w:val="22"/>
        </w:rPr>
        <w:t>Материальные источники это:</w:t>
      </w:r>
    </w:p>
    <w:p w14:paraId="089EB459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2.</w:t>
      </w:r>
      <w:r w:rsidR="000005A2" w:rsidRPr="007F33AD">
        <w:rPr>
          <w:sz w:val="24"/>
          <w:szCs w:val="22"/>
        </w:rPr>
        <w:t xml:space="preserve"> И</w:t>
      </w:r>
      <w:r w:rsidR="00753F55" w:rsidRPr="007F33AD">
        <w:rPr>
          <w:sz w:val="24"/>
          <w:szCs w:val="22"/>
        </w:rPr>
        <w:t>сточники</w:t>
      </w:r>
      <w:r w:rsidR="00A37409" w:rsidRPr="007F33AD">
        <w:rPr>
          <w:sz w:val="24"/>
          <w:szCs w:val="22"/>
        </w:rPr>
        <w:t xml:space="preserve"> права (Материальные источники / </w:t>
      </w:r>
      <w:r w:rsidR="00753F55" w:rsidRPr="007F33AD">
        <w:rPr>
          <w:sz w:val="24"/>
          <w:szCs w:val="22"/>
        </w:rPr>
        <w:t>Формальные источники</w:t>
      </w:r>
      <w:r w:rsidR="00A37409" w:rsidRPr="007F33AD">
        <w:rPr>
          <w:sz w:val="24"/>
          <w:szCs w:val="22"/>
        </w:rPr>
        <w:t>)</w:t>
      </w:r>
      <w:r w:rsidR="00753F55" w:rsidRPr="007F33AD">
        <w:rPr>
          <w:sz w:val="24"/>
          <w:szCs w:val="22"/>
        </w:rPr>
        <w:t xml:space="preserve"> </w:t>
      </w:r>
    </w:p>
    <w:p w14:paraId="4B797B25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3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Статуарным правом называется:</w:t>
      </w:r>
    </w:p>
    <w:p w14:paraId="0E7618DB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4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Состав канонического свода с правилами 10 Поместных Соб</w:t>
      </w:r>
      <w:r w:rsidRPr="007F33AD">
        <w:rPr>
          <w:sz w:val="24"/>
          <w:szCs w:val="22"/>
        </w:rPr>
        <w:t>оров был окончательно закреплен?</w:t>
      </w:r>
    </w:p>
    <w:p w14:paraId="63A437F0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5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Какая книга Священного Писания не упомянута в 85 Апостольском Правиле?</w:t>
      </w:r>
    </w:p>
    <w:p w14:paraId="2E02DCBD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6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 xml:space="preserve">В канонический свод Церкви не входит </w:t>
      </w:r>
      <w:r w:rsidRPr="007F33AD">
        <w:rPr>
          <w:sz w:val="24"/>
          <w:szCs w:val="22"/>
        </w:rPr>
        <w:t>?</w:t>
      </w:r>
    </w:p>
    <w:p w14:paraId="3EDAFD60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7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Правила какого отца Церкви имеют в себе большое количество епитимийных прещений и первыми вошли в канонические сборники.</w:t>
      </w:r>
    </w:p>
    <w:p w14:paraId="723726FC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8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Первый правовой кодекс Киевской Руси «Русская правда» был принят при князе</w:t>
      </w:r>
      <w:r w:rsidRPr="007F33AD">
        <w:rPr>
          <w:sz w:val="24"/>
          <w:szCs w:val="22"/>
        </w:rPr>
        <w:t>?</w:t>
      </w:r>
    </w:p>
    <w:p w14:paraId="48DF8CF4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9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Святыми Кириллом и Мефодием н</w:t>
      </w:r>
      <w:r w:rsidRPr="007F33AD">
        <w:rPr>
          <w:sz w:val="24"/>
          <w:szCs w:val="22"/>
        </w:rPr>
        <w:t>а славянский язык был переведен ?</w:t>
      </w:r>
    </w:p>
    <w:p w14:paraId="432F4CC6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10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Главным церковноправовым памятником Русской Православн</w:t>
      </w:r>
      <w:r w:rsidR="000005A2" w:rsidRPr="007F33AD">
        <w:rPr>
          <w:sz w:val="24"/>
          <w:szCs w:val="22"/>
        </w:rPr>
        <w:t>ой Церкви после 1721 г. являлся</w:t>
      </w:r>
      <w:r w:rsidRPr="007F33AD">
        <w:rPr>
          <w:sz w:val="24"/>
          <w:szCs w:val="22"/>
        </w:rPr>
        <w:t>?</w:t>
      </w:r>
    </w:p>
    <w:p w14:paraId="08A1237F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11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Что является главным условием вступления Церковь?</w:t>
      </w:r>
    </w:p>
    <w:p w14:paraId="28DB7144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12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В ст. 68 «Номоканона при Большом Требнике» говориться о наказании…</w:t>
      </w:r>
    </w:p>
    <w:p w14:paraId="0595050A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13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Что делать если не известно крещен человек или нет?</w:t>
      </w:r>
    </w:p>
    <w:p w14:paraId="40EF011D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14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Какие лица, согласно канонам, не имеют права стать восприемниками при Крещении?</w:t>
      </w:r>
    </w:p>
    <w:p w14:paraId="2C0A7D05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15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Православная Церковь признает действительность хиротоний, совершаемых в:</w:t>
      </w:r>
    </w:p>
    <w:p w14:paraId="296AE73C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16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В древности на Руси священнослужители избирались:</w:t>
      </w:r>
    </w:p>
    <w:p w14:paraId="0535A80A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17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Какие существуют виды препятствий к священству? (выберите один или несколько вариантов):</w:t>
      </w:r>
    </w:p>
    <w:p w14:paraId="767C46CB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18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 xml:space="preserve">В Восточной Церкви </w:t>
      </w:r>
      <w:proofErr w:type="spellStart"/>
      <w:r w:rsidR="00753F55" w:rsidRPr="007F33AD">
        <w:rPr>
          <w:sz w:val="24"/>
          <w:szCs w:val="22"/>
        </w:rPr>
        <w:t>иподиаконат</w:t>
      </w:r>
      <w:proofErr w:type="spellEnd"/>
      <w:r w:rsidRPr="007F33AD">
        <w:rPr>
          <w:sz w:val="24"/>
          <w:szCs w:val="22"/>
        </w:rPr>
        <w:t xml:space="preserve"> получил свое распространение в веке ?</w:t>
      </w:r>
    </w:p>
    <w:p w14:paraId="18B4DEAC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19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В каноническом своде впервые о Патриархе идет речь в правилах:</w:t>
      </w:r>
    </w:p>
    <w:p w14:paraId="6DCF28F3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20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Подробная регламентация монастырского устроения принадлежит…</w:t>
      </w:r>
    </w:p>
    <w:p w14:paraId="3F62E285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21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 xml:space="preserve">Предварительный послушнический искус длиться: </w:t>
      </w:r>
    </w:p>
    <w:p w14:paraId="4F98E60D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lastRenderedPageBreak/>
        <w:t>22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В своем территориальном размежевании поместные Церкви традиционно руководствуются:</w:t>
      </w:r>
    </w:p>
    <w:p w14:paraId="37BE637B" w14:textId="77777777" w:rsidR="00753F55" w:rsidRPr="007F33AD" w:rsidRDefault="00F57667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23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Водружение креста («ставропигия») епископом при основании церкви или монастыря является:</w:t>
      </w:r>
    </w:p>
    <w:p w14:paraId="1DFB2899" w14:textId="77777777" w:rsidR="00753F55" w:rsidRPr="007F33AD" w:rsidRDefault="002B7840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24</w:t>
      </w:r>
      <w:r w:rsidR="000005A2" w:rsidRPr="007F33AD">
        <w:rPr>
          <w:sz w:val="24"/>
          <w:szCs w:val="22"/>
        </w:rPr>
        <w:t xml:space="preserve">. </w:t>
      </w:r>
      <w:proofErr w:type="spellStart"/>
      <w:r w:rsidR="00753F55" w:rsidRPr="007F33AD">
        <w:rPr>
          <w:sz w:val="24"/>
          <w:szCs w:val="22"/>
        </w:rPr>
        <w:t>Этнофилетизм</w:t>
      </w:r>
      <w:proofErr w:type="spellEnd"/>
      <w:r w:rsidR="008037CC" w:rsidRPr="007F33AD">
        <w:rPr>
          <w:sz w:val="24"/>
          <w:szCs w:val="22"/>
        </w:rPr>
        <w:t xml:space="preserve"> –</w:t>
      </w:r>
      <w:r w:rsidR="00753F55" w:rsidRPr="007F33AD">
        <w:rPr>
          <w:sz w:val="24"/>
          <w:szCs w:val="22"/>
        </w:rPr>
        <w:t xml:space="preserve"> это:</w:t>
      </w:r>
    </w:p>
    <w:p w14:paraId="475130ED" w14:textId="77777777" w:rsidR="00753F55" w:rsidRPr="007F33AD" w:rsidRDefault="002B7840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25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В каноническом своде впервые о Патриархе идет речь в правилах:</w:t>
      </w:r>
    </w:p>
    <w:p w14:paraId="10CEC88C" w14:textId="77777777" w:rsidR="00753F55" w:rsidRPr="007F33AD" w:rsidRDefault="002B7840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26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 xml:space="preserve">Главное отличие </w:t>
      </w:r>
      <w:proofErr w:type="spellStart"/>
      <w:r w:rsidR="00753F55" w:rsidRPr="007F33AD">
        <w:rPr>
          <w:sz w:val="24"/>
          <w:szCs w:val="22"/>
        </w:rPr>
        <w:t>Автономнии</w:t>
      </w:r>
      <w:proofErr w:type="spellEnd"/>
      <w:r w:rsidR="00753F55" w:rsidRPr="007F33AD">
        <w:rPr>
          <w:sz w:val="24"/>
          <w:szCs w:val="22"/>
        </w:rPr>
        <w:t xml:space="preserve"> от Автокефалии состоит в том, что:</w:t>
      </w:r>
    </w:p>
    <w:p w14:paraId="67F04B2B" w14:textId="77777777" w:rsidR="00753F55" w:rsidRPr="007F33AD" w:rsidRDefault="00753F55" w:rsidP="000005A2">
      <w:pPr>
        <w:jc w:val="both"/>
        <w:rPr>
          <w:sz w:val="24"/>
          <w:szCs w:val="22"/>
        </w:rPr>
      </w:pPr>
      <w:proofErr w:type="spellStart"/>
      <w:r w:rsidRPr="007F33AD">
        <w:rPr>
          <w:sz w:val="24"/>
          <w:szCs w:val="22"/>
        </w:rPr>
        <w:t>кириархальной</w:t>
      </w:r>
      <w:proofErr w:type="spellEnd"/>
      <w:r w:rsidRPr="007F33AD">
        <w:rPr>
          <w:sz w:val="24"/>
          <w:szCs w:val="22"/>
        </w:rPr>
        <w:t xml:space="preserve"> Церкви.</w:t>
      </w:r>
    </w:p>
    <w:p w14:paraId="0880A630" w14:textId="77777777" w:rsidR="00753F55" w:rsidRPr="007F33AD" w:rsidRDefault="002B7840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27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Русская Православная Церковь стала автокефальной в:</w:t>
      </w:r>
    </w:p>
    <w:p w14:paraId="4A7432B0" w14:textId="77777777" w:rsidR="00753F55" w:rsidRPr="007F33AD" w:rsidRDefault="002B7840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28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Титул «митрополит», как «первого епископа» в первые встречается:</w:t>
      </w:r>
    </w:p>
    <w:p w14:paraId="66C96D11" w14:textId="77777777" w:rsidR="00753F55" w:rsidRPr="007F33AD" w:rsidRDefault="002B7840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29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«</w:t>
      </w:r>
      <w:proofErr w:type="spellStart"/>
      <w:r w:rsidR="00753F55" w:rsidRPr="007F33AD">
        <w:rPr>
          <w:sz w:val="24"/>
          <w:szCs w:val="22"/>
        </w:rPr>
        <w:t>Уложная</w:t>
      </w:r>
      <w:proofErr w:type="spellEnd"/>
      <w:r w:rsidR="00753F55" w:rsidRPr="007F33AD">
        <w:rPr>
          <w:sz w:val="24"/>
          <w:szCs w:val="22"/>
        </w:rPr>
        <w:t xml:space="preserve"> грамота», помещенная в начале «Кормчей книги», …</w:t>
      </w:r>
    </w:p>
    <w:p w14:paraId="586A0AED" w14:textId="77777777" w:rsidR="00753F55" w:rsidRPr="007F33AD" w:rsidRDefault="002B7840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30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Какое учреждение при Святейшем Правительствующем Синоде занималось административным и научно-методическим руководством духовно-образовательных заведений.</w:t>
      </w:r>
    </w:p>
    <w:p w14:paraId="7732198F" w14:textId="77777777" w:rsidR="00753F55" w:rsidRPr="007F33AD" w:rsidRDefault="002B7840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31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Высшее управление Русской Православной Церкви с 1945 по 1988 год регламентировалось:</w:t>
      </w:r>
    </w:p>
    <w:p w14:paraId="580B7FA1" w14:textId="77777777" w:rsidR="00753F55" w:rsidRPr="007F33AD" w:rsidRDefault="002B7840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32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Согласно ныне действующему «Уставом Русской Православной Церкви» высшая власть в вопросах избрания Патриарха Московского и всея Руси и ухода его на покой, предоставления автокефалии, автономии или самоуправления частям Русской Православной Церкви принадлежит:</w:t>
      </w:r>
    </w:p>
    <w:p w14:paraId="4C2C26EB" w14:textId="77777777" w:rsidR="00753F55" w:rsidRPr="007F33AD" w:rsidRDefault="002B7840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33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 xml:space="preserve">Что можно отнести к «власти священнодействия» </w:t>
      </w:r>
    </w:p>
    <w:p w14:paraId="54DDE0A2" w14:textId="77777777" w:rsidR="00753F55" w:rsidRPr="007F33AD" w:rsidRDefault="002B7840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34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При применении того или иного канона, безусловно необходимо учитывать «</w:t>
      </w:r>
      <w:proofErr w:type="spellStart"/>
      <w:r w:rsidR="00753F55" w:rsidRPr="007F33AD">
        <w:rPr>
          <w:sz w:val="24"/>
          <w:szCs w:val="22"/>
        </w:rPr>
        <w:t>mens</w:t>
      </w:r>
      <w:proofErr w:type="spellEnd"/>
      <w:r w:rsidR="00753F55" w:rsidRPr="007F33AD">
        <w:rPr>
          <w:sz w:val="24"/>
          <w:szCs w:val="22"/>
        </w:rPr>
        <w:t xml:space="preserve"> </w:t>
      </w:r>
      <w:proofErr w:type="spellStart"/>
      <w:r w:rsidR="00753F55" w:rsidRPr="007F33AD">
        <w:rPr>
          <w:sz w:val="24"/>
          <w:szCs w:val="22"/>
        </w:rPr>
        <w:t>legislatoris</w:t>
      </w:r>
      <w:proofErr w:type="spellEnd"/>
      <w:r w:rsidR="00753F55" w:rsidRPr="007F33AD">
        <w:rPr>
          <w:sz w:val="24"/>
          <w:szCs w:val="22"/>
        </w:rPr>
        <w:t>». Что означает данный термин?</w:t>
      </w:r>
    </w:p>
    <w:p w14:paraId="5EFF89D5" w14:textId="77777777" w:rsidR="00753F55" w:rsidRPr="007F33AD" w:rsidRDefault="002B7840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35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Термин «Акривия» означает:</w:t>
      </w:r>
    </w:p>
    <w:p w14:paraId="0C578833" w14:textId="77777777" w:rsidR="00753F55" w:rsidRPr="007F33AD" w:rsidRDefault="002B7840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36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Согласно действующему «Уставу Русской Православной Церкви»  судом первой инстанции является:</w:t>
      </w:r>
    </w:p>
    <w:p w14:paraId="1510BB83" w14:textId="77777777" w:rsidR="00753F55" w:rsidRPr="007F33AD" w:rsidRDefault="002B7840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37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Согласно действующему «Уставу Русской Православной Церкви» канонические прещения, такие как пожизненное запрещение в священнослужении, извержение из сана, отлучение от Церкви утверждаются:</w:t>
      </w:r>
    </w:p>
    <w:p w14:paraId="3DF63FCC" w14:textId="77777777" w:rsidR="00753F55" w:rsidRPr="007F33AD" w:rsidRDefault="002B7840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38</w:t>
      </w:r>
      <w:r w:rsidR="000005A2" w:rsidRPr="007F33AD">
        <w:rPr>
          <w:sz w:val="24"/>
          <w:szCs w:val="22"/>
        </w:rPr>
        <w:t xml:space="preserve">. </w:t>
      </w:r>
      <w:r w:rsidR="00753F55" w:rsidRPr="007F33AD">
        <w:rPr>
          <w:sz w:val="24"/>
          <w:szCs w:val="22"/>
        </w:rPr>
        <w:t>Четыре степени покаяния (плачущие, слушающие, припадающие, купно стоящие) впервые были описаны:</w:t>
      </w:r>
    </w:p>
    <w:p w14:paraId="2AFA3939" w14:textId="77777777" w:rsidR="00753F55" w:rsidRPr="007F33AD" w:rsidRDefault="003852AF" w:rsidP="000005A2">
      <w:pPr>
        <w:jc w:val="both"/>
        <w:rPr>
          <w:sz w:val="24"/>
          <w:szCs w:val="22"/>
        </w:rPr>
      </w:pPr>
      <w:r w:rsidRPr="007F33AD">
        <w:rPr>
          <w:sz w:val="24"/>
          <w:szCs w:val="22"/>
        </w:rPr>
        <w:t>39</w:t>
      </w:r>
      <w:r w:rsidR="000005A2" w:rsidRPr="007F33AD">
        <w:rPr>
          <w:sz w:val="24"/>
          <w:szCs w:val="22"/>
        </w:rPr>
        <w:t xml:space="preserve">. </w:t>
      </w:r>
      <w:r w:rsidR="002B7840" w:rsidRPr="007F33AD">
        <w:rPr>
          <w:sz w:val="24"/>
          <w:szCs w:val="22"/>
        </w:rPr>
        <w:t>Что</w:t>
      </w:r>
      <w:r w:rsidR="00753F55" w:rsidRPr="007F33AD">
        <w:rPr>
          <w:sz w:val="24"/>
          <w:szCs w:val="22"/>
        </w:rPr>
        <w:t xml:space="preserve"> является каноничной причиной расторжения брака?</w:t>
      </w:r>
    </w:p>
    <w:p w14:paraId="5C71F774" w14:textId="77777777" w:rsidR="007B4961" w:rsidRPr="006E0DF3" w:rsidRDefault="007B4961" w:rsidP="000005A2">
      <w:pPr>
        <w:jc w:val="both"/>
      </w:pPr>
    </w:p>
    <w:sectPr w:rsidR="007B4961" w:rsidRPr="006E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F7AF5" w14:textId="77777777" w:rsidR="00B50650" w:rsidRDefault="00B50650" w:rsidP="00441EBE">
      <w:pPr>
        <w:spacing w:after="0" w:line="240" w:lineRule="auto"/>
      </w:pPr>
      <w:r>
        <w:separator/>
      </w:r>
    </w:p>
  </w:endnote>
  <w:endnote w:type="continuationSeparator" w:id="0">
    <w:p w14:paraId="74EDE7AE" w14:textId="77777777" w:rsidR="00B50650" w:rsidRDefault="00B50650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20604" w14:textId="77777777"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B262D8B" w14:textId="77777777"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8C4761">
          <w:rPr>
            <w:noProof/>
            <w:sz w:val="24"/>
          </w:rPr>
          <w:t>3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67C4" w14:textId="77777777"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1ACFB" w14:textId="77777777" w:rsidR="00B50650" w:rsidRDefault="00B50650" w:rsidP="00441EBE">
      <w:pPr>
        <w:spacing w:after="0" w:line="240" w:lineRule="auto"/>
      </w:pPr>
      <w:r>
        <w:separator/>
      </w:r>
    </w:p>
  </w:footnote>
  <w:footnote w:type="continuationSeparator" w:id="0">
    <w:p w14:paraId="09120A4B" w14:textId="77777777" w:rsidR="00B50650" w:rsidRDefault="00B50650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D3973" w14:textId="77777777"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DF10" w14:textId="77777777"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38559" w14:textId="77777777"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423"/>
    <w:rsid w:val="000005A2"/>
    <w:rsid w:val="000142E3"/>
    <w:rsid w:val="00071943"/>
    <w:rsid w:val="000A4E62"/>
    <w:rsid w:val="00174938"/>
    <w:rsid w:val="00182BF0"/>
    <w:rsid w:val="001E0248"/>
    <w:rsid w:val="001F3423"/>
    <w:rsid w:val="00262220"/>
    <w:rsid w:val="002B725A"/>
    <w:rsid w:val="002B7840"/>
    <w:rsid w:val="00337FC2"/>
    <w:rsid w:val="003852AF"/>
    <w:rsid w:val="00441EBE"/>
    <w:rsid w:val="00442FA1"/>
    <w:rsid w:val="00514064"/>
    <w:rsid w:val="00540F6E"/>
    <w:rsid w:val="00555C6F"/>
    <w:rsid w:val="006E0DF3"/>
    <w:rsid w:val="00710042"/>
    <w:rsid w:val="00737F71"/>
    <w:rsid w:val="00753F55"/>
    <w:rsid w:val="0075428E"/>
    <w:rsid w:val="00790012"/>
    <w:rsid w:val="007B4961"/>
    <w:rsid w:val="007F33AD"/>
    <w:rsid w:val="008037CC"/>
    <w:rsid w:val="008C4761"/>
    <w:rsid w:val="008D528E"/>
    <w:rsid w:val="00A01195"/>
    <w:rsid w:val="00A206E4"/>
    <w:rsid w:val="00A37409"/>
    <w:rsid w:val="00A533A5"/>
    <w:rsid w:val="00AC0A83"/>
    <w:rsid w:val="00B50650"/>
    <w:rsid w:val="00BC353B"/>
    <w:rsid w:val="00BD3412"/>
    <w:rsid w:val="00C958E2"/>
    <w:rsid w:val="00CB175D"/>
    <w:rsid w:val="00E3764E"/>
    <w:rsid w:val="00F41AAA"/>
    <w:rsid w:val="00F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F2B1"/>
  <w15:docId w15:val="{566F593C-609A-4289-8A72-53E4A0E8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20</cp:revision>
  <dcterms:created xsi:type="dcterms:W3CDTF">2020-03-18T11:57:00Z</dcterms:created>
  <dcterms:modified xsi:type="dcterms:W3CDTF">2021-02-07T15:34:00Z</dcterms:modified>
</cp:coreProperties>
</file>