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D9799F" w:rsidRPr="00BC2FBF" w:rsidTr="00D9799F">
        <w:tc>
          <w:tcPr>
            <w:tcW w:w="9345" w:type="dxa"/>
          </w:tcPr>
          <w:p w:rsidR="00D9799F" w:rsidRPr="00BC2FBF" w:rsidRDefault="00D9799F" w:rsidP="00BC2FBF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Название предмета</w:t>
            </w:r>
          </w:p>
        </w:tc>
      </w:tr>
      <w:tr w:rsidR="00D9799F" w:rsidRPr="00BC2FBF" w:rsidTr="00D9799F">
        <w:tc>
          <w:tcPr>
            <w:tcW w:w="9345" w:type="dxa"/>
          </w:tcPr>
          <w:p w:rsidR="00D9799F" w:rsidRPr="00BC2FBF" w:rsidRDefault="00BC2FBF" w:rsidP="00BC2FB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История Западных исповеданий 3 курс</w:t>
            </w:r>
          </w:p>
        </w:tc>
      </w:tr>
      <w:tr w:rsidR="00D9799F" w:rsidRPr="00BC2FBF" w:rsidTr="00D9799F">
        <w:tc>
          <w:tcPr>
            <w:tcW w:w="9345" w:type="dxa"/>
          </w:tcPr>
          <w:p w:rsidR="00D9799F" w:rsidRPr="00BC2FBF" w:rsidRDefault="00D9799F" w:rsidP="00BC2FBF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ФИО преподавателя</w:t>
            </w:r>
          </w:p>
        </w:tc>
      </w:tr>
      <w:tr w:rsidR="00D9799F" w:rsidRPr="00BC2FBF" w:rsidTr="00D9799F">
        <w:tc>
          <w:tcPr>
            <w:tcW w:w="9345" w:type="dxa"/>
          </w:tcPr>
          <w:p w:rsidR="00D9799F" w:rsidRPr="00BC2FBF" w:rsidRDefault="00BC2FBF" w:rsidP="00BC2FBF">
            <w:pPr>
              <w:spacing w:line="276" w:lineRule="auto"/>
              <w:rPr>
                <w:szCs w:val="28"/>
              </w:rPr>
            </w:pPr>
            <w:proofErr w:type="spellStart"/>
            <w:r w:rsidRPr="00BC2FBF">
              <w:rPr>
                <w:szCs w:val="28"/>
              </w:rPr>
              <w:t>Оботуров</w:t>
            </w:r>
            <w:proofErr w:type="spellEnd"/>
            <w:r w:rsidRPr="00BC2FBF">
              <w:rPr>
                <w:szCs w:val="28"/>
              </w:rPr>
              <w:t xml:space="preserve"> Алексей Васильевич</w:t>
            </w:r>
          </w:p>
        </w:tc>
      </w:tr>
      <w:tr w:rsidR="00D9799F" w:rsidRPr="00BC2FBF" w:rsidTr="00D9799F">
        <w:tc>
          <w:tcPr>
            <w:tcW w:w="9345" w:type="dxa"/>
          </w:tcPr>
          <w:p w:rsidR="00D9799F" w:rsidRPr="00BC2FBF" w:rsidRDefault="00D9799F" w:rsidP="00BC2FBF">
            <w:pPr>
              <w:spacing w:line="276" w:lineRule="auto"/>
              <w:jc w:val="center"/>
              <w:rPr>
                <w:b/>
                <w:szCs w:val="28"/>
              </w:rPr>
            </w:pPr>
            <w:r w:rsidRPr="00BC2FBF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D9799F" w:rsidRPr="00BC2FBF" w:rsidTr="00D9799F">
        <w:tc>
          <w:tcPr>
            <w:tcW w:w="9345" w:type="dxa"/>
          </w:tcPr>
          <w:p w:rsidR="00BC2FBF" w:rsidRPr="00BC2FBF" w:rsidRDefault="00BC2FBF" w:rsidP="00BC2FBF">
            <w:pPr>
              <w:spacing w:line="276" w:lineRule="auto"/>
              <w:rPr>
                <w:szCs w:val="28"/>
              </w:rPr>
            </w:pPr>
            <w:hyperlink r:id="rId5" w:history="1">
              <w:r w:rsidRPr="00846788">
                <w:rPr>
                  <w:rStyle w:val="a7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C82FD6" w:rsidRPr="00BC2FBF" w:rsidRDefault="00C82FD6" w:rsidP="00BC2F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C2FBF" w:rsidRPr="00BC2FBF" w:rsidRDefault="00BC2FBF" w:rsidP="00BC2FBF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82FD6" w:rsidRPr="00BC2FBF" w:rsidRDefault="005B755A" w:rsidP="00BC2FBF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Тема занятия (лекция</w:t>
      </w:r>
      <w:r w:rsidR="00C82FD6" w:rsidRPr="00BC2FB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C2FBF" w:rsidRDefault="00BC2FBF" w:rsidP="00BC2FBF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FD6" w:rsidRPr="00BC2FBF" w:rsidRDefault="00477641" w:rsidP="00BC2FBF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FBF">
        <w:rPr>
          <w:rFonts w:ascii="Times New Roman" w:hAnsi="Times New Roman" w:cs="Times New Roman"/>
          <w:b/>
          <w:bCs/>
          <w:sz w:val="28"/>
          <w:szCs w:val="28"/>
        </w:rPr>
        <w:t>Современное протестантское богословие</w:t>
      </w:r>
    </w:p>
    <w:p w:rsidR="00477641" w:rsidRPr="00BC2FBF" w:rsidRDefault="00477641" w:rsidP="00BC2FBF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Либеральное богословие. Фридрих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Шлейермахер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Альбрехт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Ритчль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Адольф фон Гарнак. </w:t>
      </w:r>
    </w:p>
    <w:p w:rsidR="00477641" w:rsidRPr="00BC2FBF" w:rsidRDefault="00477641" w:rsidP="00BC2FBF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Евангельские христиане.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Финни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Бенджамин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Уорфилд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Геррит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Берковер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Хельмут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Тилике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82FD6" w:rsidRPr="00BC2FBF" w:rsidRDefault="00C82FD6" w:rsidP="00BC2F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C82FD6" w:rsidRPr="00BC2FBF" w:rsidRDefault="00C82FD6" w:rsidP="00BC2F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BBD" w:rsidRPr="00BC2FBF" w:rsidRDefault="00BC7BBD" w:rsidP="00BC2FBF">
      <w:pPr>
        <w:pStyle w:val="a5"/>
        <w:numPr>
          <w:ilvl w:val="0"/>
          <w:numId w:val="14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Стенл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Гренц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, Роджер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./ Богословие и богословы ХХ века </w:t>
      </w:r>
      <w:hyperlink r:id="rId6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https://p-jc.ru/knigi/hristianskie-knigi/1611-stenl-grents-rodzher-olson-bogoslovie-i-bogoslovy-khkh-veka-2011-djvu-skachat.html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FBF" w:rsidRDefault="00C82FD6" w:rsidP="00BC2FBF">
      <w:pPr>
        <w:pStyle w:val="a5"/>
        <w:numPr>
          <w:ilvl w:val="0"/>
          <w:numId w:val="14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Козлов М. прот., Западное христианство: взгляд с Востока.– М., 2009.</w:t>
      </w:r>
    </w:p>
    <w:p w:rsidR="00BC2FBF" w:rsidRDefault="00C82FD6" w:rsidP="00BC2FBF">
      <w:pPr>
        <w:pStyle w:val="a5"/>
        <w:numPr>
          <w:ilvl w:val="0"/>
          <w:numId w:val="14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Васечко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В. Н. Сравнительное богословие. Курс лекций. – Москва, 2000. Православный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BC2FBF" w:rsidRDefault="00C82FD6" w:rsidP="00BC2FBF">
      <w:pPr>
        <w:pStyle w:val="a5"/>
        <w:numPr>
          <w:ilvl w:val="0"/>
          <w:numId w:val="14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BC2F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2FBF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C82FD6" w:rsidRPr="00BC2FBF" w:rsidRDefault="00C82FD6" w:rsidP="00BC2FBF">
      <w:pPr>
        <w:pStyle w:val="a5"/>
        <w:numPr>
          <w:ilvl w:val="0"/>
          <w:numId w:val="14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перераб. и доп. / А. Дворкин.– Нижний Новгород: Христианская библиотека, 2006. – 935 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>.</w:t>
      </w:r>
    </w:p>
    <w:p w:rsidR="0049186B" w:rsidRPr="00BC2FBF" w:rsidRDefault="0049186B" w:rsidP="00BC2FBF">
      <w:pPr>
        <w:pStyle w:val="a5"/>
        <w:spacing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49186B" w:rsidRPr="00BC2FBF" w:rsidRDefault="0049186B" w:rsidP="00BC2FBF">
      <w:pPr>
        <w:pStyle w:val="a5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1. Елескина, О.В. История мировых религий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Елескина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7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Pr="00BC2FBF">
        <w:rPr>
          <w:rFonts w:ascii="Times New Roman" w:hAnsi="Times New Roman" w:cs="Times New Roman"/>
          <w:sz w:val="28"/>
          <w:szCs w:val="28"/>
        </w:rPr>
        <w:lastRenderedPageBreak/>
        <w:t>28.03.2020). – Библиогр. в кн. – ISBN 978-5-8353-2329-6.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9186B" w:rsidRPr="00BC2FBF" w:rsidRDefault="0049186B" w:rsidP="00BC2FBF">
      <w:pPr>
        <w:pStyle w:val="a5"/>
        <w:tabs>
          <w:tab w:val="left" w:pos="426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перераб. и доп. – Москва : Юнити, 2015. – 887 с.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ил. – (Cogito ergo sum). – Режим доступа: по подписке. – URL: </w:t>
      </w:r>
      <w:hyperlink r:id="rId8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9186B" w:rsidRPr="00BC2FBF" w:rsidRDefault="0049186B" w:rsidP="00BC2FBF">
      <w:pPr>
        <w:pStyle w:val="a5"/>
        <w:tabs>
          <w:tab w:val="left" w:pos="426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Денискевич и др. ; Кемеровский государственный университет. – Кемерово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9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28.03.2020). – Библиогр. в кн. – ISBN 978-5-8353-2404-0.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C2FBF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Подготовить письменные от</w:t>
      </w:r>
      <w:r w:rsidR="0049186B" w:rsidRPr="00BC2FBF">
        <w:rPr>
          <w:rFonts w:ascii="Times New Roman" w:hAnsi="Times New Roman" w:cs="Times New Roman"/>
          <w:sz w:val="28"/>
          <w:szCs w:val="28"/>
        </w:rPr>
        <w:t>веты на вопросы для семинара</w:t>
      </w:r>
    </w:p>
    <w:p w:rsid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C82FD6" w:rsidRPr="00BC2FBF" w:rsidRDefault="00947FBB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C2FBF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 xml:space="preserve">Сроки отчетности.  </w:t>
      </w:r>
    </w:p>
    <w:p w:rsidR="00C82FD6" w:rsidRPr="00BC2FBF" w:rsidRDefault="00BC2FBF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2F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C82FD6" w:rsidRPr="00BC2F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должно быть выполнено </w:t>
      </w:r>
      <w:r w:rsidR="00224F40" w:rsidRPr="00BC2FBF">
        <w:rPr>
          <w:rFonts w:ascii="Times New Roman" w:hAnsi="Times New Roman" w:cs="Times New Roman"/>
          <w:b/>
          <w:color w:val="FF0000"/>
          <w:sz w:val="28"/>
          <w:szCs w:val="28"/>
        </w:rPr>
        <w:t>до 1</w:t>
      </w:r>
      <w:r w:rsidR="000A5624" w:rsidRPr="00BC2FBF">
        <w:rPr>
          <w:rFonts w:ascii="Times New Roman" w:hAnsi="Times New Roman" w:cs="Times New Roman"/>
          <w:b/>
          <w:color w:val="FF0000"/>
          <w:sz w:val="28"/>
          <w:szCs w:val="28"/>
        </w:rPr>
        <w:t>9.05</w:t>
      </w:r>
    </w:p>
    <w:p w:rsidR="00C82FD6" w:rsidRPr="00BC2FBF" w:rsidRDefault="00C82FD6" w:rsidP="00BC2F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BC2FBF" w:rsidRPr="00BC2FBF" w:rsidRDefault="00BC2FBF" w:rsidP="00BC2FBF">
      <w:pPr>
        <w:pStyle w:val="a5"/>
        <w:spacing w:after="0" w:line="276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C82FD6" w:rsidRPr="00BC2FBF" w:rsidRDefault="00FC386A" w:rsidP="00BC2FBF">
      <w:pPr>
        <w:pStyle w:val="a5"/>
        <w:spacing w:after="0" w:line="276" w:lineRule="auto"/>
        <w:ind w:left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Тема занятия (семинар</w:t>
      </w:r>
      <w:r w:rsidR="00C82FD6" w:rsidRPr="00BC2FB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B755A" w:rsidRPr="00BC2FBF" w:rsidRDefault="00BC2FBF" w:rsidP="00BC2FBF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55A" w:rsidRPr="00BC2FBF">
        <w:rPr>
          <w:rFonts w:ascii="Times New Roman" w:hAnsi="Times New Roman" w:cs="Times New Roman"/>
          <w:b/>
          <w:bCs/>
          <w:sz w:val="28"/>
          <w:szCs w:val="28"/>
        </w:rPr>
        <w:t>Современное протестантское богословие</w:t>
      </w:r>
    </w:p>
    <w:p w:rsidR="005B755A" w:rsidRPr="00BC2FBF" w:rsidRDefault="005B755A" w:rsidP="00BC2FBF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Неоортодоксия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Карл Барт. </w:t>
      </w:r>
    </w:p>
    <w:p w:rsidR="005B755A" w:rsidRPr="00BC2FBF" w:rsidRDefault="005B755A" w:rsidP="00BC2FBF">
      <w:pPr>
        <w:numPr>
          <w:ilvl w:val="0"/>
          <w:numId w:val="3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Барменская декларация. Дитрих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Бонхёффер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C82FD6" w:rsidRPr="00BC2FBF" w:rsidRDefault="00C82FD6" w:rsidP="00BC2F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C82FD6" w:rsidRPr="00BC2FBF" w:rsidRDefault="00C82FD6" w:rsidP="00BC2F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603" w:rsidRPr="00BC2FBF" w:rsidRDefault="00712603" w:rsidP="00BC2FB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FBF">
        <w:rPr>
          <w:rFonts w:ascii="Times New Roman" w:hAnsi="Times New Roman" w:cs="Times New Roman"/>
          <w:sz w:val="28"/>
          <w:szCs w:val="28"/>
        </w:rPr>
        <w:lastRenderedPageBreak/>
        <w:t>Стенл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Гренц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, Роджер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./ Богословие и богословы ХХ века </w:t>
      </w:r>
      <w:hyperlink r:id="rId10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https://p-jc.ru/knigi/hristianskie-knigi/1611-stenl-grents-rodzher-olson-bogoslovie-i-bogoslovy-khkh-veka-2011-djvu-skachat.html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AD" w:rsidRPr="00BC2FBF" w:rsidRDefault="00C82FD6" w:rsidP="00BC2FB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Козлов М. прот., Западное христианство: взгляд с Востока.– М., 2009.</w:t>
      </w:r>
    </w:p>
    <w:p w:rsidR="000803AD" w:rsidRPr="00BC2FBF" w:rsidRDefault="00C82FD6" w:rsidP="00BC2FB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Васечко В. Н. Сравнительное богословие. Курс лекций. – Москва, 2000. Православный </w:t>
      </w:r>
      <w:proofErr w:type="spellStart"/>
      <w:r w:rsidRPr="00BC2FBF">
        <w:rPr>
          <w:rFonts w:ascii="Times New Roman" w:hAnsi="Times New Roman" w:cs="Times New Roman"/>
          <w:sz w:val="28"/>
          <w:szCs w:val="28"/>
        </w:rPr>
        <w:t>Свято-Тихоновский</w:t>
      </w:r>
      <w:proofErr w:type="spellEnd"/>
      <w:r w:rsidRPr="00BC2FBF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C82FD6" w:rsidRPr="00BC2FBF" w:rsidRDefault="00C82FD6" w:rsidP="00BC2FB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Сравнительное</w:t>
      </w:r>
      <w:bookmarkStart w:id="0" w:name="_GoBack"/>
      <w:bookmarkEnd w:id="0"/>
      <w:r w:rsidRPr="00BC2FBF">
        <w:rPr>
          <w:rFonts w:ascii="Times New Roman" w:hAnsi="Times New Roman" w:cs="Times New Roman"/>
          <w:sz w:val="28"/>
          <w:szCs w:val="28"/>
        </w:rPr>
        <w:t xml:space="preserve"> богословие: немецкий протестантизм </w:t>
      </w:r>
      <w:r w:rsidRPr="00BC2F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2FBF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C82FD6" w:rsidRPr="00BC2FBF" w:rsidRDefault="00C82FD6" w:rsidP="00BC2FBF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перераб. и доп. / А. Дворкин.– Нижний Новгород: Христианская библиотека, 2006. – 935 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>.</w:t>
      </w:r>
    </w:p>
    <w:p w:rsidR="00BC2FBF" w:rsidRDefault="00BC2FBF" w:rsidP="00BC2FBF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86B" w:rsidRDefault="0049186B" w:rsidP="00BC2FBF">
      <w:pPr>
        <w:pStyle w:val="a5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BC2FBF" w:rsidRPr="00BC2FBF" w:rsidRDefault="00BC2FBF" w:rsidP="00BC2FBF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6B" w:rsidRPr="00BC2FBF" w:rsidRDefault="0049186B" w:rsidP="00BC2FBF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1. Елескина, О.В. История мировых религий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учебное пособие : в 4 частях : [16+] / О.В. Елескина ; Кемеровский государственный университет, Кафедра всеобщей истории и социально-политических наук. – Кемерово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с. : ил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схем. – Режим доступа: по подписке. – URL: </w:t>
      </w:r>
      <w:hyperlink r:id="rId11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28.03.2020). – Библиогр. в кн. – ISBN 978-5-8353-2329-6.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9186B" w:rsidRPr="00BC2FBF" w:rsidRDefault="0049186B" w:rsidP="00BC2FBF">
      <w:pPr>
        <w:pStyle w:val="a5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2.Всемирная история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 изд., перераб. и доп. – Москва : Юнити, 2015. – 887 с.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ил. – (Cogito ergo sum). – Режим доступа: по подписке. – URL: </w:t>
      </w:r>
      <w:hyperlink r:id="rId12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9186B" w:rsidRPr="00BC2FBF" w:rsidRDefault="0049186B" w:rsidP="00BC2FBF">
      <w:pPr>
        <w:pStyle w:val="a5"/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3. Всеобщая история: эпоха Средневековья и раннего Нового времени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[16+] / А.П. Батурин, С.А. Васютин, Е.Н. Денискевич и др. ; Кемеровский государственный университет. – Кемерово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2019. – 221 с. : ил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табл. – Режим доступа: по подписке. – URL: </w:t>
      </w:r>
      <w:hyperlink r:id="rId13" w:history="1">
        <w:r w:rsidRPr="00BC2FBF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BC2FBF">
        <w:rPr>
          <w:rFonts w:ascii="Times New Roman" w:hAnsi="Times New Roman" w:cs="Times New Roman"/>
          <w:sz w:val="28"/>
          <w:szCs w:val="28"/>
        </w:rPr>
        <w:t xml:space="preserve"> (дата обращения: 28.03.2020). – Библиогр. в кн. – ISBN 978-5-8353-2404-0. – Текст</w:t>
      </w:r>
      <w:proofErr w:type="gramStart"/>
      <w:r w:rsidRPr="00BC2F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FB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BC2FBF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C82FD6" w:rsidRPr="00BC2FBF" w:rsidRDefault="00C82FD6" w:rsidP="00BC2F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FBF">
        <w:rPr>
          <w:rFonts w:ascii="Times New Roman" w:hAnsi="Times New Roman" w:cs="Times New Roman"/>
          <w:sz w:val="28"/>
          <w:szCs w:val="28"/>
        </w:rPr>
        <w:t>Подготовить письменные от</w:t>
      </w:r>
      <w:r w:rsidR="000803AD" w:rsidRPr="00BC2FBF">
        <w:rPr>
          <w:rFonts w:ascii="Times New Roman" w:hAnsi="Times New Roman" w:cs="Times New Roman"/>
          <w:sz w:val="28"/>
          <w:szCs w:val="28"/>
        </w:rPr>
        <w:t>веты на вопросы для семинара</w:t>
      </w:r>
    </w:p>
    <w:p w:rsidR="00BC2FBF" w:rsidRPr="00BC2FBF" w:rsidRDefault="00BC2FBF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lastRenderedPageBreak/>
        <w:pict>
          <v:rect id="_x0000_i1037" style="width:0;height:1.5pt" o:hralign="center" o:hrstd="t" o:hr="t" fillcolor="#a0a0a0" stroked="f"/>
        </w:pic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C82FD6" w:rsidRPr="00BC2FBF" w:rsidRDefault="00C82FD6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Проверка письменных ответов</w:t>
      </w:r>
    </w:p>
    <w:p w:rsidR="00C82FD6" w:rsidRPr="00BC2FBF" w:rsidRDefault="00947FBB" w:rsidP="00BC2FBF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BC2FBF" w:rsidRPr="00BC2FBF" w:rsidRDefault="00C82FD6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FBF">
        <w:rPr>
          <w:rFonts w:ascii="Times New Roman" w:hAnsi="Times New Roman" w:cs="Times New Roman"/>
          <w:sz w:val="28"/>
          <w:szCs w:val="28"/>
          <w:u w:val="single"/>
        </w:rPr>
        <w:t>Сроки отчетности.</w:t>
      </w:r>
    </w:p>
    <w:p w:rsidR="00C82FD6" w:rsidRPr="00BC2FBF" w:rsidRDefault="00BC2FBF" w:rsidP="00BC2FBF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2F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C82FD6" w:rsidRPr="00BC2F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должно быть выполнено </w:t>
      </w:r>
      <w:r w:rsidR="00224F40" w:rsidRPr="00BC2FBF">
        <w:rPr>
          <w:rFonts w:ascii="Times New Roman" w:hAnsi="Times New Roman" w:cs="Times New Roman"/>
          <w:b/>
          <w:color w:val="FF0000"/>
          <w:sz w:val="28"/>
          <w:szCs w:val="28"/>
        </w:rPr>
        <w:t>до 21</w:t>
      </w:r>
      <w:r w:rsidR="000803AD" w:rsidRPr="00BC2FBF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</w:p>
    <w:p w:rsidR="00C82FD6" w:rsidRPr="00BC2FBF" w:rsidRDefault="00C82FD6" w:rsidP="00BC2FB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FD6" w:rsidRPr="00BC2FBF" w:rsidSect="0094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FB"/>
    <w:multiLevelType w:val="multilevel"/>
    <w:tmpl w:val="580646FA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D6652"/>
    <w:multiLevelType w:val="hybridMultilevel"/>
    <w:tmpl w:val="FD4AB1DC"/>
    <w:lvl w:ilvl="0" w:tplc="FBCA40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F20BD"/>
    <w:multiLevelType w:val="hybridMultilevel"/>
    <w:tmpl w:val="00F4DC8E"/>
    <w:lvl w:ilvl="0" w:tplc="CC96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63D"/>
    <w:multiLevelType w:val="hybridMultilevel"/>
    <w:tmpl w:val="32ECCF8C"/>
    <w:lvl w:ilvl="0" w:tplc="B3F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7C2C"/>
    <w:multiLevelType w:val="hybridMultilevel"/>
    <w:tmpl w:val="FCE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4528"/>
    <w:multiLevelType w:val="hybridMultilevel"/>
    <w:tmpl w:val="B5AE6DC6"/>
    <w:lvl w:ilvl="0" w:tplc="DF763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5558"/>
    <w:multiLevelType w:val="multilevel"/>
    <w:tmpl w:val="6AEC40F2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AE5584"/>
    <w:multiLevelType w:val="multilevel"/>
    <w:tmpl w:val="BD308378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34461BAC"/>
    <w:multiLevelType w:val="hybridMultilevel"/>
    <w:tmpl w:val="B49C3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7C88"/>
    <w:multiLevelType w:val="multilevel"/>
    <w:tmpl w:val="6AEC40F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FB1567"/>
    <w:multiLevelType w:val="hybridMultilevel"/>
    <w:tmpl w:val="6CC09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552A8"/>
    <w:multiLevelType w:val="hybridMultilevel"/>
    <w:tmpl w:val="9940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D6063"/>
    <w:multiLevelType w:val="hybridMultilevel"/>
    <w:tmpl w:val="29B68A88"/>
    <w:lvl w:ilvl="0" w:tplc="AB0A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2E62"/>
    <w:multiLevelType w:val="hybridMultilevel"/>
    <w:tmpl w:val="109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25D0F"/>
    <w:multiLevelType w:val="multilevel"/>
    <w:tmpl w:val="A338307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094205"/>
    <w:multiLevelType w:val="hybridMultilevel"/>
    <w:tmpl w:val="63EC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083A"/>
    <w:multiLevelType w:val="hybridMultilevel"/>
    <w:tmpl w:val="5CD4AB14"/>
    <w:lvl w:ilvl="0" w:tplc="965E09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6080D"/>
    <w:multiLevelType w:val="hybridMultilevel"/>
    <w:tmpl w:val="BAF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93BBB"/>
    <w:multiLevelType w:val="hybridMultilevel"/>
    <w:tmpl w:val="2162F360"/>
    <w:lvl w:ilvl="0" w:tplc="4852C4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896130"/>
    <w:multiLevelType w:val="hybridMultilevel"/>
    <w:tmpl w:val="0AB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19"/>
  </w:num>
  <w:num w:numId="19">
    <w:abstractNumId w:val="1"/>
  </w:num>
  <w:num w:numId="20">
    <w:abstractNumId w:val="2"/>
  </w:num>
  <w:num w:numId="21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D"/>
    <w:rsid w:val="00014B08"/>
    <w:rsid w:val="0004486D"/>
    <w:rsid w:val="00066754"/>
    <w:rsid w:val="000803AD"/>
    <w:rsid w:val="000973BB"/>
    <w:rsid w:val="000A5624"/>
    <w:rsid w:val="000B750A"/>
    <w:rsid w:val="000D1B5A"/>
    <w:rsid w:val="001C2818"/>
    <w:rsid w:val="001E19FD"/>
    <w:rsid w:val="001F55C0"/>
    <w:rsid w:val="00224F40"/>
    <w:rsid w:val="002456C2"/>
    <w:rsid w:val="00262D24"/>
    <w:rsid w:val="00286E23"/>
    <w:rsid w:val="002D7160"/>
    <w:rsid w:val="002F6DC4"/>
    <w:rsid w:val="00381F15"/>
    <w:rsid w:val="003A781D"/>
    <w:rsid w:val="003B6371"/>
    <w:rsid w:val="003D144F"/>
    <w:rsid w:val="00411ED7"/>
    <w:rsid w:val="0046660A"/>
    <w:rsid w:val="00477641"/>
    <w:rsid w:val="0049186B"/>
    <w:rsid w:val="004B7232"/>
    <w:rsid w:val="005743D3"/>
    <w:rsid w:val="005A3E1C"/>
    <w:rsid w:val="005B6E02"/>
    <w:rsid w:val="005B755A"/>
    <w:rsid w:val="005D204C"/>
    <w:rsid w:val="006506F5"/>
    <w:rsid w:val="006D37D3"/>
    <w:rsid w:val="00712603"/>
    <w:rsid w:val="0072724B"/>
    <w:rsid w:val="007761CB"/>
    <w:rsid w:val="00781577"/>
    <w:rsid w:val="00792AAB"/>
    <w:rsid w:val="007C3CC6"/>
    <w:rsid w:val="007C71B3"/>
    <w:rsid w:val="007D5830"/>
    <w:rsid w:val="008100E5"/>
    <w:rsid w:val="008129EF"/>
    <w:rsid w:val="00863F79"/>
    <w:rsid w:val="00882648"/>
    <w:rsid w:val="008D0D3D"/>
    <w:rsid w:val="00944DD9"/>
    <w:rsid w:val="00947FBB"/>
    <w:rsid w:val="009A01A8"/>
    <w:rsid w:val="009B355F"/>
    <w:rsid w:val="00AC71B6"/>
    <w:rsid w:val="00AE3E57"/>
    <w:rsid w:val="00B04A14"/>
    <w:rsid w:val="00B93512"/>
    <w:rsid w:val="00BC2FBF"/>
    <w:rsid w:val="00BC7BBD"/>
    <w:rsid w:val="00BE00DA"/>
    <w:rsid w:val="00C56D46"/>
    <w:rsid w:val="00C7284D"/>
    <w:rsid w:val="00C82FD6"/>
    <w:rsid w:val="00CD4EFB"/>
    <w:rsid w:val="00CF4E42"/>
    <w:rsid w:val="00D25B39"/>
    <w:rsid w:val="00D3730F"/>
    <w:rsid w:val="00D726C1"/>
    <w:rsid w:val="00D9799F"/>
    <w:rsid w:val="00DD5667"/>
    <w:rsid w:val="00DE6852"/>
    <w:rsid w:val="00E22313"/>
    <w:rsid w:val="00E83E76"/>
    <w:rsid w:val="00EA2B1B"/>
    <w:rsid w:val="00FC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2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13" Type="http://schemas.openxmlformats.org/officeDocument/2006/relationships/hyperlink" Target="http://biblioclub.ru/index.php?page=book&amp;id=574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2752" TargetMode="External"/><Relationship Id="rId12" Type="http://schemas.openxmlformats.org/officeDocument/2006/relationships/hyperlink" Target="http://biblioclub.ru/index.php?page=book&amp;id=114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jc.ru/knigi/hristianskie-knigi/1611-stenl-grents-rodzher-olson-bogoslovie-i-bogoslovy-khkh-veka-2011-djvu-skachat.html" TargetMode="External"/><Relationship Id="rId11" Type="http://schemas.openxmlformats.org/officeDocument/2006/relationships/hyperlink" Target="http://biblioclub.ru/index.php?page=book&amp;id=572752" TargetMode="External"/><Relationship Id="rId5" Type="http://schemas.openxmlformats.org/officeDocument/2006/relationships/hyperlink" Target="mailto:oboturov_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-jc.ru/knigi/hristianskie-knigi/1611-stenl-grents-rodzher-olson-bogoslovie-i-bogoslovy-khkh-veka-2011-djvu-skach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4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2020-05-10T19:45:00Z</dcterms:created>
  <dcterms:modified xsi:type="dcterms:W3CDTF">2020-05-10T22:09:00Z</dcterms:modified>
</cp:coreProperties>
</file>