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96"/>
        <w:tblW w:w="0" w:type="auto"/>
        <w:tblLook w:val="04A0"/>
      </w:tblPr>
      <w:tblGrid>
        <w:gridCol w:w="9345"/>
      </w:tblGrid>
      <w:tr w:rsidR="00EA519D" w:rsidTr="00EA519D">
        <w:tc>
          <w:tcPr>
            <w:tcW w:w="9345" w:type="dxa"/>
          </w:tcPr>
          <w:p w:rsidR="00EA519D" w:rsidRPr="006E0DF3" w:rsidRDefault="00EA519D" w:rsidP="00EA519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A519D" w:rsidTr="00EA519D">
        <w:tc>
          <w:tcPr>
            <w:tcW w:w="9345" w:type="dxa"/>
          </w:tcPr>
          <w:p w:rsidR="00EA519D" w:rsidRPr="006E0DF3" w:rsidRDefault="00EA519D" w:rsidP="00EA519D">
            <w:pPr>
              <w:jc w:val="both"/>
            </w:pPr>
            <w:r>
              <w:t>Основное богословие</w:t>
            </w:r>
          </w:p>
        </w:tc>
      </w:tr>
      <w:tr w:rsidR="00EA519D" w:rsidTr="00EA519D">
        <w:tc>
          <w:tcPr>
            <w:tcW w:w="9345" w:type="dxa"/>
          </w:tcPr>
          <w:p w:rsidR="00EA519D" w:rsidRPr="006E0DF3" w:rsidRDefault="00EA519D" w:rsidP="00EA519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A519D" w:rsidTr="00EA519D">
        <w:tc>
          <w:tcPr>
            <w:tcW w:w="9345" w:type="dxa"/>
          </w:tcPr>
          <w:p w:rsidR="00EA519D" w:rsidRPr="006E0DF3" w:rsidRDefault="00EA519D" w:rsidP="00EA519D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EA519D" w:rsidTr="00EA519D">
        <w:tc>
          <w:tcPr>
            <w:tcW w:w="9345" w:type="dxa"/>
          </w:tcPr>
          <w:p w:rsidR="00EA519D" w:rsidRPr="006E0DF3" w:rsidRDefault="00EA519D" w:rsidP="00EA519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A519D" w:rsidTr="00EA519D">
        <w:tc>
          <w:tcPr>
            <w:tcW w:w="9345" w:type="dxa"/>
          </w:tcPr>
          <w:p w:rsidR="00EA519D" w:rsidRPr="00EA519D" w:rsidRDefault="00EA519D" w:rsidP="00EA519D"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>@ mail.ru</w:t>
            </w:r>
          </w:p>
        </w:tc>
      </w:tr>
    </w:tbl>
    <w:p w:rsidR="00713EB1" w:rsidRDefault="00713EB1" w:rsidP="00713EB1">
      <w:pPr>
        <w:rPr>
          <w:u w:val="single"/>
        </w:rPr>
      </w:pPr>
    </w:p>
    <w:p w:rsidR="00EA519D" w:rsidRPr="00EA519D" w:rsidRDefault="00EA519D" w:rsidP="00EA519D">
      <w:r w:rsidRPr="00EA519D">
        <w:pict>
          <v:rect id="_x0000_i1026" style="width:0;height:1.5pt" o:hralign="center" o:hrstd="t" o:hr="t" fillcolor="#a0a0a0" stroked="f"/>
        </w:pict>
      </w:r>
    </w:p>
    <w:p w:rsidR="00713EB1" w:rsidRPr="006E0DF3" w:rsidRDefault="00C43A4C" w:rsidP="002E2A01">
      <w:pPr>
        <w:jc w:val="center"/>
        <w:rPr>
          <w:b/>
        </w:rPr>
      </w:pPr>
      <w:r>
        <w:rPr>
          <w:b/>
        </w:rPr>
        <w:t>Теорети</w:t>
      </w:r>
      <w:r w:rsidR="00376F19">
        <w:rPr>
          <w:b/>
        </w:rPr>
        <w:t>ческая часть</w:t>
      </w:r>
      <w:r w:rsidR="00713EB1">
        <w:rPr>
          <w:b/>
        </w:rPr>
        <w:t xml:space="preserve"> </w:t>
      </w:r>
      <w:r>
        <w:rPr>
          <w:b/>
        </w:rPr>
        <w:t>09</w:t>
      </w:r>
      <w:r w:rsidR="00713EB1">
        <w:rPr>
          <w:b/>
        </w:rPr>
        <w:t>.0</w:t>
      </w:r>
      <w:r>
        <w:rPr>
          <w:b/>
        </w:rPr>
        <w:t xml:space="preserve">5.2020 – </w:t>
      </w:r>
      <w:r w:rsidR="00376F19">
        <w:rPr>
          <w:b/>
        </w:rPr>
        <w:t>1</w:t>
      </w:r>
      <w:r>
        <w:rPr>
          <w:b/>
        </w:rPr>
        <w:t>5</w:t>
      </w:r>
      <w:r w:rsidR="00713EB1">
        <w:rPr>
          <w:b/>
        </w:rPr>
        <w:t>.0</w:t>
      </w:r>
      <w:r w:rsidR="00376F19">
        <w:rPr>
          <w:b/>
        </w:rPr>
        <w:t>5</w:t>
      </w:r>
      <w:r w:rsidR="00713EB1">
        <w:rPr>
          <w:b/>
        </w:rPr>
        <w:t>.2020 г.</w:t>
      </w:r>
    </w:p>
    <w:p w:rsidR="00EA519D" w:rsidRPr="00EA519D" w:rsidRDefault="00EA519D" w:rsidP="00EA519D">
      <w:r w:rsidRPr="00EA519D">
        <w:pict>
          <v:rect id="_x0000_i1027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C43A4C" w:rsidP="00C43A4C">
      <w:pPr>
        <w:jc w:val="center"/>
        <w:rPr>
          <w:szCs w:val="28"/>
        </w:rPr>
      </w:pPr>
      <w:r>
        <w:rPr>
          <w:szCs w:val="28"/>
        </w:rPr>
        <w:t>Язычество</w:t>
      </w:r>
    </w:p>
    <w:p w:rsidR="00EA519D" w:rsidRPr="00EA519D" w:rsidRDefault="00EA519D" w:rsidP="00EA519D">
      <w:r w:rsidRPr="00EA519D">
        <w:pict>
          <v:rect id="_x0000_i1028" style="width:0;height:1.5pt" o:hralign="center" o:hrstd="t" o:hr="t" fillcolor="#a0a0a0" stroked="f"/>
        </w:pict>
      </w: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0266B6" w:rsidRDefault="000266B6" w:rsidP="000266B6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Осипов А.И. Путь разума в поисках истины, 2008</w:t>
      </w:r>
    </w:p>
    <w:p w:rsidR="00CD2950" w:rsidRDefault="004E5609" w:rsidP="00C43A4C">
      <w:pPr>
        <w:ind w:firstLine="708"/>
        <w:jc w:val="both"/>
      </w:pPr>
      <w:hyperlink r:id="rId5" w:history="1">
        <w:r w:rsidR="00C43A4C" w:rsidRPr="00767D98">
          <w:rPr>
            <w:rStyle w:val="a5"/>
          </w:rPr>
          <w:t>https://azbyka.ru/otechnik/Aleksej_Osipov/put-razuma-v-poiskah-istiny/6</w:t>
        </w:r>
      </w:hyperlink>
    </w:p>
    <w:p w:rsidR="00EA519D" w:rsidRPr="00EA519D" w:rsidRDefault="00EA519D" w:rsidP="00EA519D">
      <w:r w:rsidRPr="00EA519D">
        <w:pict>
          <v:rect id="_x0000_i1029" style="width:0;height:1.5pt" o:hralign="center" o:hrstd="t" o:hr="t" fillcolor="#a0a0a0" stroked="f"/>
        </w:pict>
      </w:r>
    </w:p>
    <w:p w:rsidR="00EA519D" w:rsidRPr="00EA519D" w:rsidRDefault="00EA519D" w:rsidP="00EA519D">
      <w:pPr>
        <w:ind w:firstLine="708"/>
        <w:jc w:val="center"/>
        <w:rPr>
          <w:u w:val="single"/>
        </w:rPr>
      </w:pPr>
      <w:r>
        <w:rPr>
          <w:u w:val="single"/>
        </w:rPr>
        <w:t>Задание</w:t>
      </w:r>
    </w:p>
    <w:p w:rsidR="000266B6" w:rsidRPr="00EA519D" w:rsidRDefault="00376F19" w:rsidP="00EA519D">
      <w:pPr>
        <w:spacing w:line="276" w:lineRule="auto"/>
        <w:ind w:firstLine="708"/>
        <w:rPr>
          <w:szCs w:val="28"/>
        </w:rPr>
      </w:pPr>
      <w:r w:rsidRPr="00EA519D">
        <w:rPr>
          <w:szCs w:val="28"/>
        </w:rPr>
        <w:t xml:space="preserve">Прочесть </w:t>
      </w:r>
      <w:r w:rsidR="00C43A4C" w:rsidRPr="00EA519D">
        <w:rPr>
          <w:szCs w:val="28"/>
        </w:rPr>
        <w:t>6</w:t>
      </w:r>
      <w:r w:rsidR="000266B6" w:rsidRPr="00EA519D">
        <w:rPr>
          <w:szCs w:val="28"/>
        </w:rPr>
        <w:t xml:space="preserve"> главу учебного пособия. Обратить внимание на следующие положения: </w:t>
      </w:r>
    </w:p>
    <w:p w:rsidR="00C43A4C" w:rsidRPr="00EA519D" w:rsidRDefault="00C43A4C" w:rsidP="00EA519D">
      <w:pPr>
        <w:spacing w:after="0" w:line="276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EA519D">
        <w:rPr>
          <w:rFonts w:eastAsia="Times New Roman"/>
          <w:color w:val="000000"/>
          <w:szCs w:val="28"/>
          <w:lang w:eastAsia="ru-RU"/>
        </w:rPr>
        <w:t xml:space="preserve">Учение св. апостола Павла о зарождении идолопоклонства. Суть язычества: поклонение твари вместо Творца. Исторические свидетельства о постепенном возникновении язычества у </w:t>
      </w:r>
      <w:bookmarkStart w:id="0" w:name="OCRUncertain247"/>
      <w:r w:rsidRPr="00EA519D">
        <w:rPr>
          <w:rFonts w:eastAsia="Times New Roman"/>
          <w:color w:val="000000"/>
          <w:szCs w:val="28"/>
          <w:lang w:eastAsia="ru-RU"/>
        </w:rPr>
        <w:t>различных народов.</w:t>
      </w:r>
      <w:bookmarkEnd w:id="0"/>
      <w:r w:rsidRPr="00EA519D">
        <w:rPr>
          <w:rFonts w:eastAsia="Times New Roman"/>
          <w:color w:val="000000"/>
          <w:szCs w:val="28"/>
          <w:lang w:eastAsia="ru-RU"/>
        </w:rPr>
        <w:t xml:space="preserve"> Следы смешения монотеизма и политеизма. Данные истории, сравнительной лингвистики о первоначальном монотеизме.</w:t>
      </w:r>
    </w:p>
    <w:p w:rsidR="00C43A4C" w:rsidRPr="00EA519D" w:rsidRDefault="00C43A4C" w:rsidP="00EA519D">
      <w:pPr>
        <w:spacing w:after="0" w:line="276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EA519D">
        <w:rPr>
          <w:rFonts w:eastAsia="Times New Roman"/>
          <w:color w:val="000000"/>
          <w:szCs w:val="28"/>
          <w:lang w:eastAsia="ru-RU"/>
        </w:rPr>
        <w:t>Формы язычества: натурализм, магизм, мистицизм.</w:t>
      </w:r>
    </w:p>
    <w:p w:rsidR="00C43A4C" w:rsidRPr="00EA519D" w:rsidRDefault="00C43A4C" w:rsidP="00EA519D">
      <w:pPr>
        <w:spacing w:after="0" w:line="276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EA519D">
        <w:rPr>
          <w:rFonts w:eastAsia="Times New Roman"/>
          <w:color w:val="000000"/>
          <w:szCs w:val="28"/>
          <w:lang w:eastAsia="ru-RU"/>
        </w:rPr>
        <w:t>Богословская, нравственно-историческая и логическая несостоятельность язычества.</w:t>
      </w:r>
    </w:p>
    <w:p w:rsidR="00EA519D" w:rsidRPr="00EA519D" w:rsidRDefault="00EA519D" w:rsidP="00EA519D">
      <w:r w:rsidRPr="00EA519D">
        <w:pict>
          <v:rect id="_x0000_i1030" style="width:0;height:1.5pt" o:hralign="center" o:hrstd="t" o:hr="t" fillcolor="#a0a0a0" stroked="f"/>
        </w:pict>
      </w:r>
    </w:p>
    <w:p w:rsidR="00376F19" w:rsidRDefault="00376F19" w:rsidP="00C43A4C">
      <w:pPr>
        <w:ind w:firstLine="708"/>
        <w:jc w:val="center"/>
        <w:rPr>
          <w:u w:val="single"/>
        </w:rPr>
      </w:pPr>
      <w:r w:rsidRPr="00376F19">
        <w:rPr>
          <w:u w:val="single"/>
        </w:rPr>
        <w:t>Форма проверки</w:t>
      </w:r>
      <w:proofErr w:type="gramStart"/>
      <w:r w:rsidRPr="00376F19">
        <w:rPr>
          <w:u w:val="single"/>
        </w:rPr>
        <w:t xml:space="preserve"> :</w:t>
      </w:r>
      <w:proofErr w:type="gramEnd"/>
    </w:p>
    <w:p w:rsidR="005C337A" w:rsidRDefault="00A75F1C" w:rsidP="005C337A">
      <w:pPr>
        <w:ind w:firstLine="708"/>
      </w:pPr>
      <w:r>
        <w:t>Дать определение натурализма, идолопоклонства, магизма (письменно)</w:t>
      </w:r>
      <w:bookmarkStart w:id="1" w:name="_GoBack"/>
      <w:bookmarkEnd w:id="1"/>
    </w:p>
    <w:p w:rsidR="00376F19" w:rsidRPr="00EA519D" w:rsidRDefault="004E5609" w:rsidP="00376F19">
      <w:r w:rsidRPr="00EA519D">
        <w:pict>
          <v:rect id="_x0000_i1025" style="width:0;height:1.5pt" o:hralign="center" o:hrstd="t" o:hr="t" fillcolor="#a0a0a0" stroked="f"/>
        </w:pict>
      </w:r>
    </w:p>
    <w:p w:rsidR="00EA519D" w:rsidRPr="00EA519D" w:rsidRDefault="00EA519D" w:rsidP="00EA519D">
      <w:r w:rsidRPr="00EA519D">
        <w:lastRenderedPageBreak/>
        <w:pict>
          <v:rect id="_x0000_i1031" style="width:0;height:1.5pt" o:hralign="center" o:hrstd="t" o:hr="t" fillcolor="#a0a0a0" stroked="f"/>
        </w:pict>
      </w:r>
    </w:p>
    <w:p w:rsidR="00376F19" w:rsidRPr="00EA519D" w:rsidRDefault="00376F19" w:rsidP="00EA519D">
      <w:pPr>
        <w:jc w:val="center"/>
        <w:rPr>
          <w:u w:val="single"/>
        </w:rPr>
      </w:pPr>
      <w:r w:rsidRPr="00EA519D">
        <w:rPr>
          <w:u w:val="single"/>
        </w:rPr>
        <w:t>Сроки отчетности</w:t>
      </w:r>
    </w:p>
    <w:p w:rsidR="006D3E43" w:rsidRPr="00EA519D" w:rsidRDefault="00EA519D" w:rsidP="00EA519D">
      <w:pPr>
        <w:jc w:val="center"/>
        <w:rPr>
          <w:b/>
          <w:color w:val="FF0000"/>
        </w:rPr>
      </w:pPr>
      <w:r w:rsidRPr="00EA519D">
        <w:rPr>
          <w:b/>
          <w:color w:val="FF0000"/>
        </w:rPr>
        <w:t xml:space="preserve">Внимание! </w:t>
      </w:r>
      <w:r w:rsidR="00376F19" w:rsidRPr="00EA519D">
        <w:rPr>
          <w:b/>
          <w:color w:val="FF0000"/>
        </w:rPr>
        <w:t>Задание должно быть выполнено до 1</w:t>
      </w:r>
      <w:r w:rsidR="00C43A4C" w:rsidRPr="00EA519D">
        <w:rPr>
          <w:b/>
          <w:color w:val="FF0000"/>
        </w:rPr>
        <w:t>5</w:t>
      </w:r>
      <w:r w:rsidR="002E2A01" w:rsidRPr="00EA519D">
        <w:rPr>
          <w:b/>
          <w:color w:val="FF0000"/>
        </w:rPr>
        <w:t xml:space="preserve"> ма</w:t>
      </w:r>
      <w:r w:rsidR="00376F19" w:rsidRPr="00EA519D">
        <w:rPr>
          <w:b/>
          <w:color w:val="FF0000"/>
        </w:rPr>
        <w:t>я</w:t>
      </w:r>
    </w:p>
    <w:sectPr w:rsidR="006D3E43" w:rsidRPr="00EA519D" w:rsidSect="004E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BE6"/>
    <w:multiLevelType w:val="hybridMultilevel"/>
    <w:tmpl w:val="5D1C598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6EC0"/>
    <w:multiLevelType w:val="hybridMultilevel"/>
    <w:tmpl w:val="24FC452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5B7"/>
    <w:multiLevelType w:val="hybridMultilevel"/>
    <w:tmpl w:val="85EC28A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3155"/>
    <w:multiLevelType w:val="hybridMultilevel"/>
    <w:tmpl w:val="8DB8570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277DC"/>
    <w:multiLevelType w:val="hybridMultilevel"/>
    <w:tmpl w:val="055263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0266B6"/>
    <w:rsid w:val="002E2A01"/>
    <w:rsid w:val="00376F19"/>
    <w:rsid w:val="004E5609"/>
    <w:rsid w:val="005C337A"/>
    <w:rsid w:val="006D3E43"/>
    <w:rsid w:val="00713EB1"/>
    <w:rsid w:val="00756838"/>
    <w:rsid w:val="00A75F1C"/>
    <w:rsid w:val="00C43A4C"/>
    <w:rsid w:val="00CD2950"/>
    <w:rsid w:val="00E51A71"/>
    <w:rsid w:val="00EA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D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Aleksej_Osipov/put-razuma-v-poiskah-istiny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2020-03-20T07:54:00Z</dcterms:created>
  <dcterms:modified xsi:type="dcterms:W3CDTF">2020-05-12T22:11:00Z</dcterms:modified>
</cp:coreProperties>
</file>