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18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jc w:val="center"/>
              <w:rPr>
                <w:rFonts w:eastAsia="Calibri"/>
                <w:b/>
              </w:rPr>
            </w:pPr>
            <w:r w:rsidRPr="000C7540">
              <w:rPr>
                <w:rFonts w:eastAsia="Calibri"/>
                <w:b/>
              </w:rPr>
              <w:t>Название предмета</w:t>
            </w:r>
          </w:p>
        </w:tc>
      </w:tr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rPr>
                <w:rFonts w:eastAsia="Calibri"/>
              </w:rPr>
            </w:pPr>
            <w:r w:rsidRPr="000C7540">
              <w:rPr>
                <w:rFonts w:eastAsia="Calibri"/>
              </w:rPr>
              <w:t>Патрология</w:t>
            </w:r>
          </w:p>
        </w:tc>
      </w:tr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jc w:val="center"/>
              <w:rPr>
                <w:rFonts w:eastAsia="Calibri"/>
                <w:b/>
              </w:rPr>
            </w:pPr>
            <w:r w:rsidRPr="000C7540">
              <w:rPr>
                <w:rFonts w:eastAsia="Calibri"/>
                <w:b/>
              </w:rPr>
              <w:t>ФИО преподавателя</w:t>
            </w:r>
          </w:p>
        </w:tc>
      </w:tr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rPr>
                <w:rFonts w:eastAsia="Calibri"/>
              </w:rPr>
            </w:pPr>
            <w:r w:rsidRPr="000C7540">
              <w:rPr>
                <w:rFonts w:eastAsia="Calibri"/>
              </w:rPr>
              <w:t>Протоиерей Александр Сергеевич Лебедев</w:t>
            </w:r>
          </w:p>
        </w:tc>
      </w:tr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jc w:val="center"/>
              <w:rPr>
                <w:rFonts w:eastAsia="Calibri"/>
                <w:b/>
              </w:rPr>
            </w:pPr>
            <w:r w:rsidRPr="000C7540">
              <w:rPr>
                <w:rFonts w:eastAsia="Calibri"/>
                <w:b/>
              </w:rPr>
              <w:t>Электронная почта преподавателя</w:t>
            </w:r>
          </w:p>
        </w:tc>
      </w:tr>
      <w:tr w:rsidR="000C7540" w:rsidRPr="000C7540" w:rsidTr="000C7540">
        <w:tc>
          <w:tcPr>
            <w:tcW w:w="9345" w:type="dxa"/>
          </w:tcPr>
          <w:p w:rsidR="000C7540" w:rsidRPr="000C7540" w:rsidRDefault="000C7540" w:rsidP="000C7540">
            <w:pPr>
              <w:spacing w:after="160"/>
              <w:rPr>
                <w:rFonts w:eastAsia="Calibri"/>
                <w:lang w:val="en-US"/>
              </w:rPr>
            </w:pPr>
            <w:hyperlink r:id="rId7" w:history="1">
              <w:r w:rsidRPr="000C7540">
                <w:rPr>
                  <w:rFonts w:eastAsia="Calibri"/>
                  <w:color w:val="0000FF"/>
                  <w:u w:val="single"/>
                  <w:lang w:val="en-US"/>
                </w:rPr>
                <w:t>protoaleks@mail.ru</w:t>
              </w:r>
            </w:hyperlink>
          </w:p>
        </w:tc>
      </w:tr>
    </w:tbl>
    <w:p w:rsidR="000C7540" w:rsidRPr="000C7540" w:rsidRDefault="000C7540" w:rsidP="000C7540">
      <w:pPr>
        <w:spacing w:after="160"/>
        <w:jc w:val="left"/>
        <w:rPr>
          <w:rFonts w:eastAsia="Calibri"/>
          <w:i/>
          <w:sz w:val="28"/>
          <w:szCs w:val="24"/>
        </w:rPr>
      </w:pPr>
      <w:r w:rsidRPr="000C7540">
        <w:rPr>
          <w:rFonts w:eastAsia="Calibri"/>
          <w:i/>
          <w:sz w:val="28"/>
          <w:szCs w:val="24"/>
        </w:rPr>
        <w:t>Теоретическая часть 04.04.2020 – 10.04.2020 г.</w:t>
      </w:r>
    </w:p>
    <w:p w:rsidR="000C7540" w:rsidRPr="000C7540" w:rsidRDefault="000C7540" w:rsidP="000C7540">
      <w:r w:rsidRPr="000C7540">
        <w:pict>
          <v:rect id="_x0000_i1027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Тема занятия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8"/>
        </w:rPr>
      </w:pPr>
      <w:r w:rsidRPr="000C7540">
        <w:rPr>
          <w:rFonts w:eastAsia="Calibri"/>
          <w:sz w:val="28"/>
          <w:szCs w:val="28"/>
        </w:rPr>
        <w:t>Свт. Амвросий Медиоланский</w:t>
      </w:r>
    </w:p>
    <w:p w:rsid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Литература к теме</w:t>
      </w:r>
    </w:p>
    <w:p w:rsidR="000C7540" w:rsidRPr="000C7540" w:rsidRDefault="000C7540" w:rsidP="000C7540">
      <w:pPr>
        <w:shd w:val="clear" w:color="auto" w:fill="FFFFFF"/>
        <w:spacing w:before="0" w:after="0" w:line="276" w:lineRule="auto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>Православная энциклопедия Т. 2. Статья «Св. Амвросий Медиоланский»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sz w:val="28"/>
          <w:szCs w:val="24"/>
          <w:u w:val="single"/>
        </w:rPr>
      </w:pPr>
      <w:hyperlink r:id="rId8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http://www.pravenc.ru/text/114346.html</w:t>
        </w:r>
      </w:hyperlink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Форма проверки занятия: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Составить тезисный план статьи, посвященной свт. Амвросию (можно, скопировав текст в формате </w:t>
      </w:r>
      <w:r w:rsidRPr="000C7540">
        <w:rPr>
          <w:rFonts w:eastAsia="Calibri"/>
          <w:sz w:val="28"/>
          <w:szCs w:val="24"/>
          <w:lang w:val="en-US"/>
        </w:rPr>
        <w:t>Word</w:t>
      </w:r>
      <w:r w:rsidRPr="000C7540">
        <w:rPr>
          <w:rFonts w:eastAsia="Calibri"/>
          <w:sz w:val="28"/>
          <w:szCs w:val="24"/>
        </w:rPr>
        <w:t>, выделить подчеркиванием или жирным шрифтом основные тезисы)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</w:rPr>
      </w:pPr>
    </w:p>
    <w:p w:rsidR="000C7540" w:rsidRPr="000C7540" w:rsidRDefault="000C7540" w:rsidP="000C7540">
      <w:r w:rsidRPr="000C7540">
        <w:pict>
          <v:rect id="_x0000_i1025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rPr>
          <w:rFonts w:eastAsia="Calibri"/>
          <w:b/>
          <w:sz w:val="28"/>
          <w:szCs w:val="24"/>
        </w:rPr>
      </w:pPr>
      <w:r w:rsidRPr="000C7540">
        <w:rPr>
          <w:rFonts w:eastAsia="Calibri"/>
          <w:b/>
          <w:sz w:val="28"/>
          <w:szCs w:val="24"/>
        </w:rPr>
        <w:t>Сроки отчетности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0C7540">
        <w:rPr>
          <w:rFonts w:eastAsia="Calibri"/>
          <w:color w:val="FF0000"/>
          <w:sz w:val="28"/>
          <w:szCs w:val="24"/>
        </w:rPr>
        <w:t>ЗАДАНИЕ ДОЛЖНО БЫТЬ ВЫПОЛНЕНО ДО 10 АПРЕЛЯ</w:t>
      </w:r>
    </w:p>
    <w:p w:rsidR="000C7540" w:rsidRDefault="000C7540">
      <w:r>
        <w:br w:type="page"/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0C7540">
        <w:rPr>
          <w:rFonts w:eastAsia="Calibri"/>
          <w:i/>
          <w:sz w:val="28"/>
          <w:szCs w:val="24"/>
        </w:rPr>
        <w:lastRenderedPageBreak/>
        <w:t>Практическая часть 11.04.2020 – 17.04.2020 г.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0C7540">
        <w:pict>
          <v:rect id="_x0000_i1032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Тема занятия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8"/>
        </w:rPr>
      </w:pPr>
      <w:r w:rsidRPr="000C7540">
        <w:rPr>
          <w:rFonts w:eastAsia="Calibri"/>
          <w:sz w:val="28"/>
          <w:szCs w:val="28"/>
        </w:rPr>
        <w:t>Литературные труды свт. Амвросия Медиоланского</w:t>
      </w:r>
    </w:p>
    <w:p w:rsid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Литература к теме</w:t>
      </w:r>
    </w:p>
    <w:p w:rsidR="000C7540" w:rsidRPr="000C7540" w:rsidRDefault="000C7540" w:rsidP="000C7540">
      <w:pPr>
        <w:pStyle w:val="a9"/>
        <w:numPr>
          <w:ilvl w:val="0"/>
          <w:numId w:val="2"/>
        </w:numPr>
        <w:rPr>
          <w:sz w:val="28"/>
        </w:rPr>
      </w:pPr>
      <w:r w:rsidRPr="000C7540">
        <w:rPr>
          <w:sz w:val="28"/>
        </w:rPr>
        <w:t xml:space="preserve">Свт Амвросий Медиоланский «О таинствах» </w:t>
      </w:r>
      <w:hyperlink r:id="rId9" w:history="1">
        <w:r w:rsidRPr="000C7540">
          <w:rPr>
            <w:rStyle w:val="a8"/>
            <w:sz w:val="28"/>
          </w:rPr>
          <w:t>https://azbyka.ru/otechnik/Amvrosij_Mediolanskij/o-tainstvah/</w:t>
        </w:r>
      </w:hyperlink>
    </w:p>
    <w:p w:rsidR="000C7540" w:rsidRPr="000C7540" w:rsidRDefault="000C7540" w:rsidP="000C7540">
      <w:pPr>
        <w:pStyle w:val="a9"/>
        <w:numPr>
          <w:ilvl w:val="0"/>
          <w:numId w:val="2"/>
        </w:numPr>
        <w:rPr>
          <w:sz w:val="28"/>
        </w:rPr>
      </w:pPr>
      <w:r w:rsidRPr="000C7540">
        <w:rPr>
          <w:sz w:val="28"/>
        </w:rPr>
        <w:t xml:space="preserve">Свт. Амвросий </w:t>
      </w:r>
      <w:proofErr w:type="spellStart"/>
      <w:r w:rsidRPr="000C7540">
        <w:rPr>
          <w:sz w:val="28"/>
        </w:rPr>
        <w:t>Медиоланскй</w:t>
      </w:r>
      <w:proofErr w:type="spellEnd"/>
      <w:r w:rsidRPr="000C7540">
        <w:rPr>
          <w:sz w:val="28"/>
        </w:rPr>
        <w:t xml:space="preserve"> «</w:t>
      </w:r>
      <w:proofErr w:type="spellStart"/>
      <w:r w:rsidRPr="000C7540">
        <w:rPr>
          <w:sz w:val="28"/>
        </w:rPr>
        <w:t>Шестоднев</w:t>
      </w:r>
      <w:proofErr w:type="spellEnd"/>
      <w:r w:rsidRPr="000C7540">
        <w:rPr>
          <w:sz w:val="28"/>
        </w:rPr>
        <w:t xml:space="preserve">» </w:t>
      </w:r>
    </w:p>
    <w:p w:rsidR="000C7540" w:rsidRPr="000C7540" w:rsidRDefault="000C7540" w:rsidP="000C7540">
      <w:pPr>
        <w:pStyle w:val="a9"/>
        <w:rPr>
          <w:sz w:val="28"/>
        </w:rPr>
      </w:pPr>
      <w:hyperlink r:id="rId10" w:history="1">
        <w:r w:rsidRPr="000C7540">
          <w:rPr>
            <w:rStyle w:val="a8"/>
            <w:sz w:val="28"/>
          </w:rPr>
          <w:t>https://azbyka.ru/otechnik/Amvrosij_Mediolanskij/shestodnev/</w:t>
        </w:r>
      </w:hyperlink>
    </w:p>
    <w:p w:rsidR="000C7540" w:rsidRPr="000C7540" w:rsidRDefault="000C7540" w:rsidP="000C7540">
      <w:pPr>
        <w:pStyle w:val="a9"/>
        <w:numPr>
          <w:ilvl w:val="0"/>
          <w:numId w:val="2"/>
        </w:numPr>
        <w:rPr>
          <w:sz w:val="28"/>
        </w:rPr>
      </w:pPr>
      <w:r w:rsidRPr="000C7540">
        <w:rPr>
          <w:sz w:val="28"/>
        </w:rPr>
        <w:t xml:space="preserve">Свт. Амвросий Медиоланский «О благе смерти» </w:t>
      </w:r>
      <w:hyperlink r:id="rId11" w:history="1">
        <w:r w:rsidRPr="000C7540">
          <w:rPr>
            <w:rStyle w:val="a8"/>
            <w:sz w:val="28"/>
          </w:rPr>
          <w:t>https://azbyka.ru/otechnik/Amvrosij_Mediolanskij/o-blage-smerti/</w:t>
        </w:r>
      </w:hyperlink>
    </w:p>
    <w:p w:rsidR="000C7540" w:rsidRPr="000C7540" w:rsidRDefault="000C7540" w:rsidP="000C7540">
      <w:pPr>
        <w:spacing w:before="0" w:after="160"/>
        <w:jc w:val="left"/>
        <w:rPr>
          <w:rFonts w:eastAsia="Calibri"/>
          <w:sz w:val="28"/>
          <w:szCs w:val="24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b/>
          <w:sz w:val="32"/>
          <w:szCs w:val="24"/>
        </w:rPr>
      </w:pPr>
      <w:r w:rsidRPr="000C7540">
        <w:rPr>
          <w:rFonts w:eastAsia="Calibri"/>
          <w:b/>
          <w:sz w:val="32"/>
          <w:szCs w:val="24"/>
        </w:rPr>
        <w:t>Для семинарских (практических) занятий:</w:t>
      </w:r>
    </w:p>
    <w:p w:rsidR="000C7540" w:rsidRPr="000C7540" w:rsidRDefault="000C7540" w:rsidP="000C7540">
      <w:pPr>
        <w:spacing w:before="0" w:after="160"/>
        <w:ind w:firstLine="708"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>Прочесть на выбор одно из предложенных сочинений свт. Амвросия, по ходу прочтения выделяя в тексте (подчеркиванием, жирным шрифтом) основные мысли автора. Текст можно скопировать по ссылке.</w:t>
      </w:r>
    </w:p>
    <w:p w:rsidR="000C7540" w:rsidRPr="000C7540" w:rsidRDefault="000C7540" w:rsidP="000C7540">
      <w:pPr>
        <w:spacing w:before="0" w:after="160"/>
        <w:rPr>
          <w:rFonts w:eastAsia="Calibri"/>
          <w:sz w:val="28"/>
          <w:szCs w:val="24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0C7540" w:rsidRDefault="000C7540" w:rsidP="000C7540">
      <w:pPr>
        <w:spacing w:before="0" w:after="160"/>
        <w:ind w:firstLine="708"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Текст одного из произведений св. Амвросия в формате </w:t>
      </w:r>
      <w:r w:rsidRPr="000C7540">
        <w:rPr>
          <w:rFonts w:eastAsia="Calibri"/>
          <w:sz w:val="28"/>
          <w:szCs w:val="24"/>
          <w:lang w:val="en-US"/>
        </w:rPr>
        <w:t>Word</w:t>
      </w:r>
      <w:r w:rsidRPr="000C7540">
        <w:rPr>
          <w:rFonts w:eastAsia="Calibri"/>
          <w:sz w:val="28"/>
          <w:szCs w:val="24"/>
        </w:rPr>
        <w:t xml:space="preserve"> с расставленными пометками</w:t>
      </w:r>
    </w:p>
    <w:p w:rsidR="000C7540" w:rsidRPr="000C7540" w:rsidRDefault="000C7540" w:rsidP="000C7540">
      <w:pPr>
        <w:spacing w:before="0" w:after="160"/>
        <w:ind w:firstLine="708"/>
        <w:jc w:val="left"/>
        <w:rPr>
          <w:rFonts w:eastAsia="Calibri"/>
          <w:sz w:val="28"/>
          <w:szCs w:val="24"/>
        </w:rPr>
      </w:pPr>
    </w:p>
    <w:p w:rsidR="000C7540" w:rsidRPr="000C7540" w:rsidRDefault="000C7540" w:rsidP="000C7540">
      <w:r w:rsidRPr="000C7540">
        <w:pict>
          <v:rect id="_x0000_i1030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rPr>
          <w:rFonts w:eastAsia="Calibri"/>
          <w:b/>
          <w:sz w:val="28"/>
          <w:szCs w:val="24"/>
        </w:rPr>
      </w:pPr>
      <w:r w:rsidRPr="000C7540">
        <w:rPr>
          <w:rFonts w:eastAsia="Calibri"/>
          <w:b/>
          <w:sz w:val="28"/>
          <w:szCs w:val="24"/>
        </w:rPr>
        <w:t>Сроки отчетности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r w:rsidRPr="000C7540">
        <w:rPr>
          <w:rFonts w:eastAsia="Calibri"/>
          <w:color w:val="FF0000"/>
          <w:sz w:val="28"/>
          <w:szCs w:val="24"/>
        </w:rPr>
        <w:t>ЗАДАНИЕ ДОЛЖНО БЫТЬ ВЫПОЛНЕНО ДО 17 АПРЕЛЯ</w:t>
      </w:r>
    </w:p>
    <w:p w:rsidR="000C7540" w:rsidRDefault="000C7540">
      <w:r>
        <w:br w:type="page"/>
      </w:r>
    </w:p>
    <w:p w:rsidR="000C7540" w:rsidRDefault="000C7540" w:rsidP="000C7540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0C7540">
        <w:rPr>
          <w:rFonts w:eastAsia="Calibri"/>
          <w:i/>
          <w:sz w:val="28"/>
          <w:szCs w:val="24"/>
        </w:rPr>
        <w:lastRenderedPageBreak/>
        <w:t xml:space="preserve">Теоретическая часть </w:t>
      </w:r>
      <w:r w:rsidRPr="000C7540">
        <w:rPr>
          <w:rFonts w:eastAsia="Calibri"/>
          <w:i/>
          <w:sz w:val="28"/>
          <w:szCs w:val="24"/>
          <w:lang w:val="en-US"/>
        </w:rPr>
        <w:t>1</w:t>
      </w:r>
      <w:r w:rsidRPr="000C7540">
        <w:rPr>
          <w:rFonts w:eastAsia="Calibri"/>
          <w:i/>
          <w:sz w:val="28"/>
          <w:szCs w:val="24"/>
        </w:rPr>
        <w:t>8.04.2020 – 24.0</w:t>
      </w:r>
      <w:r w:rsidRPr="000C7540">
        <w:rPr>
          <w:rFonts w:eastAsia="Calibri"/>
          <w:i/>
          <w:sz w:val="28"/>
          <w:szCs w:val="24"/>
          <w:lang w:val="en-US"/>
        </w:rPr>
        <w:t>4</w:t>
      </w:r>
      <w:r w:rsidRPr="000C7540">
        <w:rPr>
          <w:rFonts w:eastAsia="Calibri"/>
          <w:i/>
          <w:sz w:val="28"/>
          <w:szCs w:val="24"/>
        </w:rPr>
        <w:t>.2020 г.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0C7540">
        <w:pict>
          <v:rect id="_x0000_i1036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Тема занятия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8"/>
        </w:rPr>
      </w:pPr>
      <w:r w:rsidRPr="000C7540">
        <w:rPr>
          <w:rFonts w:eastAsia="Calibri"/>
          <w:sz w:val="28"/>
          <w:szCs w:val="28"/>
        </w:rPr>
        <w:t>Св. Иероним Блаженный</w:t>
      </w:r>
    </w:p>
    <w:p w:rsid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Литература к теме</w:t>
      </w:r>
    </w:p>
    <w:p w:rsidR="000C7540" w:rsidRPr="000C7540" w:rsidRDefault="000C7540" w:rsidP="000C7540">
      <w:pPr>
        <w:numPr>
          <w:ilvl w:val="0"/>
          <w:numId w:val="1"/>
        </w:numPr>
        <w:shd w:val="clear" w:color="auto" w:fill="FFFFFF"/>
        <w:spacing w:before="0" w:after="0" w:line="276" w:lineRule="auto"/>
        <w:contextualSpacing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8"/>
        </w:rPr>
        <w:t>И. В. Попов. Патрология, краткий курс. М., 2003.</w:t>
      </w:r>
      <w:r w:rsidRPr="000C7540">
        <w:rPr>
          <w:rFonts w:eastAsia="Calibri"/>
          <w:szCs w:val="24"/>
        </w:rPr>
        <w:t xml:space="preserve"> </w:t>
      </w:r>
      <w:hyperlink r:id="rId12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https://azbyka.ru/otechnik/Ioann_Popov/konspekt-lektsij-po-patrologii/</w:t>
        </w:r>
      </w:hyperlink>
    </w:p>
    <w:p w:rsidR="000C7540" w:rsidRPr="000C7540" w:rsidRDefault="000C7540" w:rsidP="000C7540">
      <w:pPr>
        <w:spacing w:before="0" w:after="160"/>
        <w:jc w:val="left"/>
        <w:rPr>
          <w:rFonts w:eastAsia="Calibri"/>
          <w:sz w:val="28"/>
          <w:szCs w:val="24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0C7540" w:rsidRPr="000C7540" w:rsidRDefault="000C7540" w:rsidP="000C7540">
      <w:pPr>
        <w:spacing w:before="0" w:after="160"/>
        <w:ind w:firstLine="708"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Составить тезисный план раздела учебного пособия, посвященного св. Иерониму </w:t>
      </w:r>
      <w:proofErr w:type="spellStart"/>
      <w:r w:rsidRPr="000C7540">
        <w:rPr>
          <w:rFonts w:eastAsia="Calibri"/>
          <w:sz w:val="28"/>
          <w:szCs w:val="24"/>
        </w:rPr>
        <w:t>Стридонскому</w:t>
      </w:r>
      <w:proofErr w:type="spellEnd"/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</w:rPr>
      </w:pPr>
    </w:p>
    <w:p w:rsidR="000C7540" w:rsidRPr="000C7540" w:rsidRDefault="000C7540" w:rsidP="000C7540">
      <w:r w:rsidRPr="000C7540">
        <w:pict>
          <v:rect id="_x0000_i1034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rPr>
          <w:rFonts w:eastAsia="Calibri"/>
          <w:b/>
          <w:sz w:val="28"/>
          <w:szCs w:val="24"/>
        </w:rPr>
      </w:pPr>
      <w:r w:rsidRPr="000C7540">
        <w:rPr>
          <w:rFonts w:eastAsia="Calibri"/>
          <w:b/>
          <w:sz w:val="28"/>
          <w:szCs w:val="24"/>
        </w:rPr>
        <w:t>Сроки отчетности</w:t>
      </w:r>
    </w:p>
    <w:p w:rsidR="000C7540" w:rsidRPr="000C7540" w:rsidRDefault="000C7540" w:rsidP="000C7540">
      <w:pPr>
        <w:tabs>
          <w:tab w:val="center" w:pos="4677"/>
          <w:tab w:val="left" w:pos="8160"/>
        </w:tabs>
        <w:spacing w:before="0" w:after="160"/>
        <w:jc w:val="center"/>
        <w:rPr>
          <w:rFonts w:eastAsia="Calibri"/>
          <w:sz w:val="28"/>
          <w:szCs w:val="24"/>
        </w:rPr>
      </w:pPr>
      <w:r w:rsidRPr="000C7540">
        <w:rPr>
          <w:rFonts w:eastAsia="Calibri"/>
          <w:color w:val="FF0000"/>
          <w:sz w:val="28"/>
          <w:szCs w:val="24"/>
        </w:rPr>
        <w:t>ЗАДАНИЕ ДОЛЖНО БЫТЬ ВЫПОЛНЕНО ДО 24 АПРЕЛЯ</w:t>
      </w:r>
    </w:p>
    <w:p w:rsidR="000C7540" w:rsidRDefault="000C7540">
      <w:r>
        <w:br w:type="page"/>
      </w:r>
    </w:p>
    <w:p w:rsidR="000C7540" w:rsidRDefault="000C7540" w:rsidP="000C7540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0C7540">
        <w:rPr>
          <w:rFonts w:eastAsia="Calibri"/>
          <w:i/>
          <w:sz w:val="28"/>
          <w:szCs w:val="24"/>
        </w:rPr>
        <w:lastRenderedPageBreak/>
        <w:t>Практическая часть 25.04.2020 – 01.05.2020 г.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i/>
          <w:sz w:val="28"/>
          <w:szCs w:val="24"/>
        </w:rPr>
      </w:pPr>
      <w:r w:rsidRPr="000C7540">
        <w:pict>
          <v:rect id="_x0000_i1040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Тема занятия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8"/>
        </w:rPr>
      </w:pPr>
      <w:r w:rsidRPr="000C7540">
        <w:rPr>
          <w:rFonts w:eastAsia="Calibri"/>
          <w:sz w:val="28"/>
          <w:szCs w:val="28"/>
        </w:rPr>
        <w:t xml:space="preserve">Блаженный Иероним как </w:t>
      </w:r>
      <w:proofErr w:type="spellStart"/>
      <w:r w:rsidRPr="000C7540">
        <w:rPr>
          <w:rFonts w:eastAsia="Calibri"/>
          <w:sz w:val="28"/>
          <w:szCs w:val="28"/>
        </w:rPr>
        <w:t>агиограф</w:t>
      </w:r>
      <w:proofErr w:type="spellEnd"/>
    </w:p>
    <w:p w:rsid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Литература к теме</w:t>
      </w:r>
    </w:p>
    <w:p w:rsidR="000C7540" w:rsidRPr="000C7540" w:rsidRDefault="000C7540" w:rsidP="000C7540">
      <w:pPr>
        <w:numPr>
          <w:ilvl w:val="0"/>
          <w:numId w:val="3"/>
        </w:numPr>
        <w:shd w:val="clear" w:color="auto" w:fill="FFFFFF"/>
        <w:spacing w:before="0" w:after="0" w:line="276" w:lineRule="auto"/>
        <w:contextualSpacing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>Жизнь Павла Пустынника</w:t>
      </w:r>
    </w:p>
    <w:p w:rsidR="000C7540" w:rsidRPr="000C7540" w:rsidRDefault="000C7540" w:rsidP="000C7540">
      <w:pPr>
        <w:shd w:val="clear" w:color="auto" w:fill="FFFFFF"/>
        <w:spacing w:before="0" w:after="0" w:line="276" w:lineRule="auto"/>
        <w:ind w:left="720"/>
        <w:contextualSpacing/>
        <w:rPr>
          <w:rFonts w:eastAsia="Calibri"/>
          <w:sz w:val="28"/>
          <w:szCs w:val="24"/>
        </w:rPr>
      </w:pPr>
      <w:hyperlink r:id="rId13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https://azbyka.ru/otechnik/Ieronim_Stridonskij/zhizn_pavla_pustynnika/</w:t>
        </w:r>
      </w:hyperlink>
    </w:p>
    <w:p w:rsidR="000C7540" w:rsidRPr="000C7540" w:rsidRDefault="000C7540" w:rsidP="000C7540">
      <w:pPr>
        <w:numPr>
          <w:ilvl w:val="0"/>
          <w:numId w:val="3"/>
        </w:numPr>
        <w:shd w:val="clear" w:color="auto" w:fill="FFFFFF"/>
        <w:spacing w:before="0" w:after="0" w:line="276" w:lineRule="auto"/>
        <w:contextualSpacing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Жизнь пленного монаха </w:t>
      </w:r>
      <w:proofErr w:type="spellStart"/>
      <w:r w:rsidRPr="000C7540">
        <w:rPr>
          <w:rFonts w:eastAsia="Calibri"/>
          <w:sz w:val="28"/>
          <w:szCs w:val="24"/>
        </w:rPr>
        <w:t>Малха</w:t>
      </w:r>
      <w:proofErr w:type="spellEnd"/>
      <w:r w:rsidRPr="000C7540">
        <w:rPr>
          <w:rFonts w:eastAsia="Calibri"/>
          <w:sz w:val="28"/>
          <w:szCs w:val="24"/>
        </w:rPr>
        <w:t xml:space="preserve"> </w:t>
      </w:r>
    </w:p>
    <w:p w:rsidR="000C7540" w:rsidRPr="000C7540" w:rsidRDefault="000C7540" w:rsidP="000C7540">
      <w:pPr>
        <w:shd w:val="clear" w:color="auto" w:fill="FFFFFF"/>
        <w:spacing w:before="0" w:after="0" w:line="276" w:lineRule="auto"/>
        <w:ind w:left="720"/>
        <w:contextualSpacing/>
        <w:rPr>
          <w:rFonts w:eastAsia="Calibri"/>
          <w:sz w:val="28"/>
          <w:szCs w:val="24"/>
        </w:rPr>
      </w:pPr>
      <w:hyperlink r:id="rId14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https://azbyka.ru/otechnik/Ieronim_Stridonskij/zhizn-plennogo-monakha-malkha</w:t>
        </w:r>
      </w:hyperlink>
    </w:p>
    <w:p w:rsidR="000C7540" w:rsidRPr="000C7540" w:rsidRDefault="000C7540" w:rsidP="000C7540">
      <w:pPr>
        <w:numPr>
          <w:ilvl w:val="0"/>
          <w:numId w:val="3"/>
        </w:numPr>
        <w:shd w:val="clear" w:color="auto" w:fill="FFFFFF"/>
        <w:spacing w:before="0" w:after="0" w:line="276" w:lineRule="auto"/>
        <w:contextualSpacing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Жизнь святого </w:t>
      </w:r>
      <w:proofErr w:type="spellStart"/>
      <w:r w:rsidRPr="000C7540">
        <w:rPr>
          <w:rFonts w:eastAsia="Calibri"/>
          <w:sz w:val="28"/>
          <w:szCs w:val="24"/>
        </w:rPr>
        <w:t>Илариона</w:t>
      </w:r>
      <w:proofErr w:type="spellEnd"/>
      <w:r w:rsidRPr="000C7540">
        <w:rPr>
          <w:rFonts w:eastAsia="Calibri"/>
          <w:sz w:val="28"/>
          <w:szCs w:val="24"/>
        </w:rPr>
        <w:t xml:space="preserve"> </w:t>
      </w:r>
    </w:p>
    <w:p w:rsidR="000C7540" w:rsidRPr="000C7540" w:rsidRDefault="000C7540" w:rsidP="000C7540">
      <w:pPr>
        <w:shd w:val="clear" w:color="auto" w:fill="FFFFFF"/>
        <w:spacing w:before="0" w:after="0" w:line="276" w:lineRule="auto"/>
        <w:ind w:left="720"/>
        <w:contextualSpacing/>
        <w:rPr>
          <w:rFonts w:eastAsia="Calibri"/>
          <w:sz w:val="28"/>
          <w:szCs w:val="24"/>
        </w:rPr>
      </w:pPr>
      <w:hyperlink r:id="rId15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https://azbyka.ru/otechnik/Ieronim_Stridonskij/zhizn-sv-ilariona/</w:t>
        </w:r>
      </w:hyperlink>
    </w:p>
    <w:p w:rsidR="000C7540" w:rsidRPr="000C7540" w:rsidRDefault="000C7540" w:rsidP="000C7540">
      <w:pPr>
        <w:numPr>
          <w:ilvl w:val="0"/>
          <w:numId w:val="3"/>
        </w:numPr>
        <w:shd w:val="clear" w:color="auto" w:fill="FFFFFF"/>
        <w:spacing w:before="0" w:after="0" w:line="276" w:lineRule="auto"/>
        <w:contextualSpacing/>
        <w:jc w:val="left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 xml:space="preserve">Сказание о добродетелях блаженной Павлы </w:t>
      </w:r>
    </w:p>
    <w:p w:rsidR="000C7540" w:rsidRPr="000C7540" w:rsidRDefault="000C7540" w:rsidP="000C7540">
      <w:pPr>
        <w:shd w:val="clear" w:color="auto" w:fill="FFFFFF"/>
        <w:spacing w:before="0" w:after="0" w:line="276" w:lineRule="auto"/>
        <w:ind w:left="720"/>
        <w:contextualSpacing/>
        <w:rPr>
          <w:rFonts w:eastAsia="Calibri"/>
          <w:sz w:val="28"/>
          <w:szCs w:val="24"/>
        </w:rPr>
      </w:pPr>
      <w:hyperlink r:id="rId16" w:history="1">
        <w:r w:rsidRPr="000C7540">
          <w:rPr>
            <w:rFonts w:eastAsia="Calibri"/>
            <w:color w:val="0000FF"/>
            <w:sz w:val="28"/>
            <w:szCs w:val="24"/>
            <w:u w:val="single"/>
          </w:rPr>
          <w:t>https://azbyka.ru/otechnik/Ieronim_Stridonskij/o_dobrodet_pavly/</w:t>
        </w:r>
      </w:hyperlink>
    </w:p>
    <w:p w:rsidR="000C7540" w:rsidRPr="000C7540" w:rsidRDefault="000C7540" w:rsidP="000C7540">
      <w:pPr>
        <w:spacing w:before="0" w:after="160"/>
        <w:rPr>
          <w:rFonts w:eastAsia="Calibri"/>
          <w:sz w:val="28"/>
          <w:szCs w:val="24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b/>
          <w:sz w:val="28"/>
          <w:szCs w:val="24"/>
        </w:rPr>
      </w:pPr>
      <w:r w:rsidRPr="000C7540">
        <w:rPr>
          <w:rFonts w:eastAsia="Calibri"/>
          <w:b/>
          <w:sz w:val="28"/>
          <w:szCs w:val="24"/>
        </w:rPr>
        <w:t>Для семинарских (практических) занятий: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>Прочесть на выбор одно из предложенных сочинений св. Иеронима, составить его тезисный план.</w: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sz w:val="28"/>
          <w:szCs w:val="24"/>
        </w:rPr>
      </w:pP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  <w:u w:val="single"/>
        </w:rPr>
      </w:pPr>
      <w:r w:rsidRPr="000C7540">
        <w:rPr>
          <w:rFonts w:eastAsia="Calibri"/>
          <w:sz w:val="28"/>
          <w:szCs w:val="24"/>
          <w:u w:val="single"/>
        </w:rPr>
        <w:t>Форма проверки семинарского (практического) занятия:</w:t>
      </w:r>
    </w:p>
    <w:p w:rsidR="000C7540" w:rsidRDefault="000C7540" w:rsidP="000C7540">
      <w:pPr>
        <w:spacing w:before="0" w:after="160"/>
        <w:jc w:val="center"/>
        <w:rPr>
          <w:rFonts w:eastAsia="Calibri"/>
          <w:sz w:val="28"/>
          <w:szCs w:val="24"/>
        </w:rPr>
      </w:pPr>
      <w:r w:rsidRPr="000C7540">
        <w:rPr>
          <w:rFonts w:eastAsia="Calibri"/>
          <w:sz w:val="28"/>
          <w:szCs w:val="24"/>
        </w:rPr>
        <w:t>Тезисный план произведения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sz w:val="28"/>
          <w:szCs w:val="24"/>
        </w:rPr>
      </w:pPr>
    </w:p>
    <w:p w:rsidR="000C7540" w:rsidRPr="000C7540" w:rsidRDefault="000C7540" w:rsidP="000C7540">
      <w:r w:rsidRPr="000C7540">
        <w:pict>
          <v:rect id="_x0000_i1038" style="width:0;height:1.5pt" o:hralign="center" o:hrstd="t" o:hr="t" fillcolor="#a0a0a0" stroked="f"/>
        </w:pict>
      </w:r>
    </w:p>
    <w:p w:rsidR="000C7540" w:rsidRPr="000C7540" w:rsidRDefault="000C7540" w:rsidP="000C7540">
      <w:pPr>
        <w:spacing w:before="0" w:after="160"/>
        <w:jc w:val="left"/>
        <w:rPr>
          <w:rFonts w:eastAsia="Calibri"/>
          <w:b/>
          <w:sz w:val="28"/>
          <w:szCs w:val="24"/>
        </w:rPr>
      </w:pPr>
      <w:r w:rsidRPr="000C7540">
        <w:rPr>
          <w:rFonts w:eastAsia="Calibri"/>
          <w:b/>
          <w:sz w:val="28"/>
          <w:szCs w:val="24"/>
        </w:rPr>
        <w:t>Сроки отчетности</w:t>
      </w:r>
    </w:p>
    <w:p w:rsidR="000C7540" w:rsidRPr="000C7540" w:rsidRDefault="000C7540" w:rsidP="000C7540">
      <w:pPr>
        <w:spacing w:before="0" w:after="160"/>
        <w:jc w:val="center"/>
        <w:rPr>
          <w:rFonts w:eastAsia="Calibri"/>
          <w:color w:val="FF0000"/>
          <w:sz w:val="28"/>
          <w:szCs w:val="24"/>
        </w:rPr>
      </w:pPr>
      <w:bookmarkStart w:id="0" w:name="_GoBack"/>
      <w:r w:rsidRPr="000C7540">
        <w:rPr>
          <w:rFonts w:eastAsia="Calibri"/>
          <w:color w:val="FF0000"/>
          <w:sz w:val="28"/>
          <w:szCs w:val="24"/>
        </w:rPr>
        <w:t>ЗАДАНИЕ ДОЛЖНО БЫТЬ ВЫПОЛНЕНО ДО 1 МАЯ</w:t>
      </w:r>
    </w:p>
    <w:bookmarkEnd w:id="0"/>
    <w:p w:rsidR="00837ED7" w:rsidRDefault="00837ED7"/>
    <w:sectPr w:rsidR="00837ED7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B49" w:rsidRDefault="00AC1B49" w:rsidP="000C7540">
      <w:pPr>
        <w:spacing w:before="0" w:after="0" w:line="240" w:lineRule="auto"/>
      </w:pPr>
      <w:r>
        <w:separator/>
      </w:r>
    </w:p>
  </w:endnote>
  <w:endnote w:type="continuationSeparator" w:id="0">
    <w:p w:rsidR="00AC1B49" w:rsidRDefault="00AC1B49" w:rsidP="000C75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80915"/>
      <w:docPartObj>
        <w:docPartGallery w:val="Page Numbers (Bottom of Page)"/>
        <w:docPartUnique/>
      </w:docPartObj>
    </w:sdtPr>
    <w:sdtContent>
      <w:p w:rsidR="000C7540" w:rsidRDefault="000C75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B49" w:rsidRDefault="00AC1B49" w:rsidP="000C7540">
      <w:pPr>
        <w:spacing w:before="0" w:after="0" w:line="240" w:lineRule="auto"/>
      </w:pPr>
      <w:r>
        <w:separator/>
      </w:r>
    </w:p>
  </w:footnote>
  <w:footnote w:type="continuationSeparator" w:id="0">
    <w:p w:rsidR="00AC1B49" w:rsidRDefault="00AC1B49" w:rsidP="000C754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6D2B"/>
    <w:multiLevelType w:val="hybridMultilevel"/>
    <w:tmpl w:val="8F0C5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68D3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0"/>
    <w:rsid w:val="000C7540"/>
    <w:rsid w:val="004154DE"/>
    <w:rsid w:val="00837ED7"/>
    <w:rsid w:val="00AC1B49"/>
    <w:rsid w:val="00FB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AAF0"/>
  <w15:chartTrackingRefBased/>
  <w15:docId w15:val="{70DEAC75-67EF-4A0E-AF5A-20E8954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540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7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540"/>
  </w:style>
  <w:style w:type="paragraph" w:styleId="a6">
    <w:name w:val="footer"/>
    <w:basedOn w:val="a"/>
    <w:link w:val="a7"/>
    <w:uiPriority w:val="99"/>
    <w:unhideWhenUsed/>
    <w:rsid w:val="000C7540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540"/>
  </w:style>
  <w:style w:type="character" w:styleId="a8">
    <w:name w:val="Hyperlink"/>
    <w:basedOn w:val="a0"/>
    <w:uiPriority w:val="99"/>
    <w:unhideWhenUsed/>
    <w:rsid w:val="000C7540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C7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enc.ru/text/114346.html" TargetMode="External"/><Relationship Id="rId13" Type="http://schemas.openxmlformats.org/officeDocument/2006/relationships/hyperlink" Target="https://azbyka.ru/otechnik/Ieronim_Stridonskij/zhizn_pavla_pustynnik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aleks@mail.ru" TargetMode="External"/><Relationship Id="rId12" Type="http://schemas.openxmlformats.org/officeDocument/2006/relationships/hyperlink" Target="https://azbyka.ru/otechnik/Ioann_Popov/konspekt-lektsij-po-patrologi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azbyka.ru/otechnik/Ieronim_Stridonskij/o_dobrodet_pavl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Amvrosij_Mediolanskij/o-blage-smert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otechnik/Ieronim_Stridonskij/zhizn-sv-ilariona/" TargetMode="External"/><Relationship Id="rId10" Type="http://schemas.openxmlformats.org/officeDocument/2006/relationships/hyperlink" Target="https://azbyka.ru/otechnik/Amvrosij_Mediolanskij/shestodne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mvrosij_Mediolanskij/o-tainstvah/" TargetMode="External"/><Relationship Id="rId14" Type="http://schemas.openxmlformats.org/officeDocument/2006/relationships/hyperlink" Target="https://azbyka.ru/otechnik/Ieronim_Stridonskij/zhizn-plennogo-monakha-malk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2020-04-02T14:22:00Z</dcterms:created>
  <dcterms:modified xsi:type="dcterms:W3CDTF">2020-04-02T14:27:00Z</dcterms:modified>
</cp:coreProperties>
</file>