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0" w:hanging="0"/>
        <w:rPr>
          <w:sz w:val="2"/>
          <w:szCs w:val="2"/>
        </w:rPr>
        <w:framePr w:w="23" w:h="23" w:x="8065" w:y="4195" w:wrap="none" w:vAnchor="page" w:hAnchor="page" w:hRule="exact"/>
      </w:pPr>
      <w:r>
        <w:rPr>
          <w:sz w:val="2"/>
          <w:szCs w:val="2"/>
        </w:rPr>
      </w:r>
    </w:p>
    <w:p>
      <w:pPr>
        <w:pStyle w:val="Normal"/>
        <w:ind w:left="0" w:hanging="0"/>
        <w:jc w:val="center"/>
        <w:rPr>
          <w:rStyle w:val="11"/>
          <w:rFonts w:eastAsia="Courier New"/>
          <w:bCs w:val="false"/>
          <w:color w:val="76923C" w:themeColor="accent3" w:themeShade="bf"/>
        </w:rPr>
      </w:pPr>
      <w:r>
        <w:rPr>
          <w:rStyle w:val="11"/>
          <w:rFonts w:eastAsia="Courier New"/>
          <w:bCs w:val="false"/>
          <w:color w:val="76923C" w:themeColor="accent3" w:themeShade="bf"/>
        </w:rPr>
        <w:t>ИЗДАТЕЛЬСКИЙ СОВЕТ РУССКОЙ ПРАВОСЛАВНОЙ ЦЕРКВИ</w:t>
      </w:r>
    </w:p>
    <w:p>
      <w:pPr>
        <w:pStyle w:val="Normal"/>
        <w:ind w:left="0" w:hanging="0"/>
        <w:jc w:val="center"/>
        <w:rPr>
          <w:rStyle w:val="14pt"/>
          <w:rFonts w:eastAsia="Courier New"/>
          <w:bCs w:val="false"/>
          <w:color w:val="76923C" w:themeColor="accent3" w:themeShade="bf"/>
        </w:rPr>
      </w:pPr>
      <w:r>
        <w:rPr>
          <w:rStyle w:val="14pt"/>
          <w:rFonts w:eastAsia="Courier New"/>
          <w:bCs w:val="false"/>
          <w:color w:val="76923C" w:themeColor="accent3" w:themeShade="bf"/>
        </w:rPr>
        <w:t>(МОСКОВСКИЙ ПАТРИАРХАТ)</w:t>
      </w:r>
    </w:p>
    <w:p>
      <w:pPr>
        <w:pStyle w:val="Normal"/>
        <w:ind w:left="0" w:hanging="0"/>
        <w:jc w:val="center"/>
        <w:rPr>
          <w:rStyle w:val="14pt"/>
          <w:rFonts w:eastAsia="Courier New"/>
          <w:b w:val="false"/>
          <w:b w:val="false"/>
          <w:bCs w:val="false"/>
          <w:color w:val="76923C" w:themeColor="accent3" w:themeShade="bf"/>
          <w:sz w:val="20"/>
        </w:rPr>
      </w:pPr>
      <w:r>
        <w:rPr>
          <w:rFonts w:eastAsia="Courier New"/>
          <w:b w:val="false"/>
          <w:bCs w:val="false"/>
          <w:color w:val="76923C" w:themeColor="accent3" w:themeShade="bf"/>
          <w:sz w:val="20"/>
        </w:rPr>
      </w:r>
    </w:p>
    <w:p>
      <w:pPr>
        <w:pStyle w:val="Normal"/>
        <w:spacing w:lineRule="exact" w:line="130"/>
        <w:ind w:left="0" w:hanging="0"/>
        <w:jc w:val="center"/>
        <w:rPr>
          <w:color w:val="76923C" w:themeColor="accent3" w:themeShade="bf"/>
          <w:lang w:val="en-US"/>
        </w:rPr>
      </w:pPr>
      <w:r>
        <w:rPr>
          <w:rStyle w:val="22"/>
          <w:rFonts w:eastAsia="Courier New"/>
          <w:bCs w:val="false"/>
          <w:color w:val="76923C" w:themeColor="accent3" w:themeShade="bf"/>
        </w:rPr>
        <w:t>THE PUBLISHING COUNCIL OF THE RUSSIAN ORTHODOX CHURCH (MOSCOW PATRIARCHATE)</w:t>
      </w:r>
    </w:p>
    <w:p>
      <w:pPr>
        <w:pStyle w:val="Normal"/>
        <w:ind w:left="0" w:hanging="0"/>
        <w:jc w:val="center"/>
        <w:rPr>
          <w:color w:val="76923C" w:themeColor="accent3" w:themeShade="bf"/>
        </w:rPr>
      </w:pPr>
      <w:r>
        <w:rPr>
          <w:color w:val="76923C" w:themeColor="accent3" w:themeShade="bf"/>
        </w:rPr>
        <w:t>___________________________________________________________________</w:t>
      </w:r>
    </w:p>
    <w:p>
      <w:pPr>
        <w:pStyle w:val="Normal"/>
        <w:ind w:left="0" w:hanging="0"/>
        <w:jc w:val="center"/>
        <w:rPr>
          <w:rStyle w:val="5"/>
          <w:rFonts w:eastAsia="Courier New"/>
          <w:b/>
          <w:b/>
          <w:color w:val="76923C" w:themeColor="accent3" w:themeShade="bf"/>
          <w:lang w:eastAsia="en-US" w:bidi="en-US"/>
        </w:rPr>
      </w:pPr>
      <w:r>
        <w:rPr>
          <w:rStyle w:val="5"/>
          <w:rFonts w:eastAsia="Courier New"/>
          <w:b/>
          <w:color w:val="76923C" w:themeColor="accent3" w:themeShade="bf"/>
        </w:rPr>
        <w:t xml:space="preserve">Погодинская ул., д. 20/3, корп. 2, Москва, 119435. Тел./факс: +7 495 789-90-45. 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E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-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mail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 xml:space="preserve">: 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referent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@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pcroc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.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ru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 xml:space="preserve">, 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http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://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izdatsovet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.</w:t>
      </w:r>
      <w:r>
        <w:rPr>
          <w:rStyle w:val="5"/>
          <w:rFonts w:eastAsia="Courier New"/>
          <w:b/>
          <w:color w:val="76923C" w:themeColor="accent3" w:themeShade="bf"/>
          <w:lang w:val="en-US" w:eastAsia="en-US" w:bidi="en-US"/>
        </w:rPr>
        <w:t>ru</w:t>
      </w:r>
      <w:r>
        <w:rPr>
          <w:rStyle w:val="5"/>
          <w:rFonts w:eastAsia="Courier New"/>
          <w:b/>
          <w:color w:val="76923C" w:themeColor="accent3" w:themeShade="bf"/>
          <w:lang w:eastAsia="en-US" w:bidi="en-US"/>
        </w:rPr>
        <w:t>/</w:t>
      </w:r>
    </w:p>
    <w:p>
      <w:pPr>
        <w:pStyle w:val="Normal"/>
        <w:ind w:left="0" w:hanging="0"/>
        <w:jc w:val="center"/>
        <w:rPr>
          <w:b/>
          <w:b/>
          <w:color w:val="76923C" w:themeColor="accent3" w:themeShade="bf"/>
          <w:sz w:val="14"/>
        </w:rPr>
      </w:pPr>
      <w:r>
        <w:rPr>
          <w:b/>
          <w:color w:val="76923C" w:themeColor="accent3" w:themeShade="bf"/>
          <w:sz w:val="14"/>
        </w:rPr>
      </w:r>
    </w:p>
    <w:p>
      <w:pPr>
        <w:pStyle w:val="Normal"/>
        <w:ind w:left="0" w:firstLine="567"/>
        <w:rPr/>
      </w:pPr>
      <w:r>
        <w:rPr>
          <w:rFonts w:cs="Times New Roman" w:ascii="Times New Roman" w:hAnsi="Times New Roman"/>
          <w:b/>
          <w:color w:val="76923C" w:themeColor="accent3" w:themeShade="bf"/>
          <w:sz w:val="22"/>
        </w:rPr>
        <w:t>« 01 » сентября 201</w:t>
      </w:r>
      <w:r>
        <w:rPr>
          <w:rFonts w:cs="Times New Roman" w:ascii="Times New Roman" w:hAnsi="Times New Roman"/>
          <w:b/>
          <w:color w:val="76923C" w:themeColor="accent3" w:themeShade="bf"/>
          <w:sz w:val="22"/>
          <w:lang w:val="en-US"/>
        </w:rPr>
        <w:t>9</w:t>
      </w:r>
      <w:r>
        <w:rPr>
          <w:rFonts w:cs="Times New Roman" w:ascii="Times New Roman" w:hAnsi="Times New Roman"/>
          <w:b/>
          <w:color w:val="76923C" w:themeColor="accent3" w:themeShade="bf"/>
          <w:sz w:val="22"/>
        </w:rPr>
        <w:t xml:space="preserve"> г.                                                                                       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b/>
          <w:b/>
          <w:color w:val="76923C" w:themeColor="accent3" w:themeShade="bf"/>
          <w:sz w:val="22"/>
        </w:rPr>
      </w:pPr>
      <w:r>
        <w:rPr>
          <w:rFonts w:cs="Times New Roman" w:ascii="Times New Roman" w:hAnsi="Times New Roman"/>
          <w:b/>
          <w:color w:val="76923C" w:themeColor="accent3" w:themeShade="bf"/>
          <w:sz w:val="2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b/>
          <w:b/>
          <w:color w:val="76923C" w:themeColor="accent3" w:themeShade="bf"/>
          <w:sz w:val="18"/>
          <w:szCs w:val="18"/>
        </w:rPr>
      </w:pPr>
      <w:r>
        <w:rPr>
          <w:rFonts w:cs="Times New Roman" w:ascii="Times New Roman" w:hAnsi="Times New Roman"/>
          <w:b/>
          <w:color w:val="76923C" w:themeColor="accent3" w:themeShade="bf"/>
          <w:sz w:val="18"/>
          <w:szCs w:val="1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Его Высокопреосвященству,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Высокопреосвященнейшему </w:t>
      </w:r>
      <w:r>
        <w:rPr>
          <w:rFonts w:cs="Times New Roman" w:ascii="Times New Roman" w:hAnsi="Times New Roman"/>
          <w:b/>
          <w:sz w:val="26"/>
          <w:szCs w:val="26"/>
        </w:rPr>
        <w:t>Игнатию</w:t>
      </w:r>
      <w:r>
        <w:rPr>
          <w:rFonts w:cs="Times New Roman" w:ascii="Times New Roman" w:hAnsi="Times New Roman"/>
          <w:b/>
          <w:sz w:val="26"/>
          <w:szCs w:val="26"/>
        </w:rPr>
        <w:t>,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митрополиту </w:t>
      </w:r>
      <w:r>
        <w:rPr>
          <w:rFonts w:cs="Times New Roman" w:ascii="Times New Roman" w:hAnsi="Times New Roman"/>
          <w:b/>
          <w:sz w:val="26"/>
          <w:szCs w:val="26"/>
        </w:rPr>
        <w:t>Вологодскому и Кирилловскому</w:t>
      </w:r>
      <w:r>
        <w:rPr>
          <w:rFonts w:cs="Times New Roman" w:ascii="Times New Roman" w:hAnsi="Times New Roman"/>
          <w:b/>
          <w:sz w:val="26"/>
          <w:szCs w:val="26"/>
        </w:rPr>
        <w:t>,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</w:t>
      </w:r>
      <w:r>
        <w:rPr>
          <w:rFonts w:cs="Times New Roman" w:ascii="Times New Roman" w:hAnsi="Times New Roman"/>
          <w:b/>
          <w:sz w:val="26"/>
          <w:szCs w:val="26"/>
        </w:rPr>
        <w:t xml:space="preserve">ектору </w:t>
      </w:r>
      <w:r>
        <w:rPr>
          <w:rFonts w:cs="Times New Roman" w:ascii="Times New Roman" w:hAnsi="Times New Roman"/>
          <w:b/>
          <w:sz w:val="26"/>
          <w:szCs w:val="26"/>
        </w:rPr>
        <w:t>Вологодской</w:t>
      </w:r>
      <w:r>
        <w:rPr>
          <w:rFonts w:cs="Times New Roman" w:ascii="Times New Roman" w:hAnsi="Times New Roman"/>
          <w:b/>
          <w:sz w:val="27"/>
          <w:szCs w:val="27"/>
        </w:rPr>
        <w:t xml:space="preserve"> духовной семинарии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Ваше Высокопреосвященство, дорогой Владыка!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  <w:lang w:val="ru-RU"/>
        </w:rPr>
        <w:t xml:space="preserve">Сердечно </w:t>
      </w:r>
      <w:r>
        <w:rPr>
          <w:rFonts w:ascii="Times New Roman CYR" w:hAnsi="Times New Roman CYR"/>
          <w:color w:val="000000"/>
          <w:sz w:val="24"/>
          <w:szCs w:val="24"/>
        </w:rPr>
        <w:t>поздравляю Вас, профессоров, преподавателей, студентов с началом нового 2019/2020 учебного года.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Обучение в духовных школах является тем ответственным периодом в жизни студента, когда познаются глубины веры и открываются горизонты промысла Божия. В наше время на Духовных школах лежат огромные задачи, которые заключаются не только в образовательной деятельности, но и в свидетельстве своей жизни, основанной на Евангельской любви, милосердии и жертвенности. Святитель Тихон Задонский говорит: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/>
          <w:i/>
          <w:color w:val="000000"/>
          <w:sz w:val="24"/>
          <w:szCs w:val="24"/>
          <w:lang w:val="ru-RU"/>
        </w:rPr>
        <w:t>Как маленькое деревце к какой стороне наклонено будет, так и до конца будет расти, так и молодой отрок, чему сначала наставлен будет, к тому и до кончины своей жизни склонность будет иметь</w:t>
      </w:r>
      <w:r>
        <w:rPr>
          <w:rFonts w:ascii="Times New Roman" w:hAnsi="Times New Roman"/>
          <w:i w:val="false"/>
          <w:color w:val="000000"/>
          <w:sz w:val="24"/>
          <w:szCs w:val="24"/>
          <w:lang w:val="en-US"/>
        </w:rPr>
        <w:t xml:space="preserve">». </w:t>
      </w: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>Главная цель духовного образования – это приобрести умение не говорить, а жить во Христе, в формировании нравственного и физически здорового поколения, способного решить задачи, которые ставит перед ними жизнь.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>В начале нового учебного года призываю учащихся непрестанно возгревать в себе ревность о Господе. Это поможет как наиболее полно принимать и сохранять теоретические знания, так и возрастать духовно.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 xml:space="preserve">Приложите все свои усилия к тому, чтобы усвоить умом и сердцем истины христианской веры, воспитать в себе прилежание и неиссякающий интерес к знаниям, направить движения своей души к тому, чтобы, по слову апостола Павла, иметь </w:t>
      </w:r>
      <w:r>
        <w:rPr>
          <w:rFonts w:ascii="Times New Roman" w:hAnsi="Times New Roman"/>
          <w:i w:val="false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>те же чувствования, какие и во Христе Иисусе</w:t>
      </w:r>
      <w:r>
        <w:rPr>
          <w:rFonts w:ascii="Times New Roman" w:hAnsi="Times New Roman"/>
          <w:i w:val="false"/>
          <w:color w:val="000000"/>
          <w:sz w:val="24"/>
          <w:szCs w:val="24"/>
          <w:lang w:val="en-US"/>
        </w:rPr>
        <w:t>» (</w:t>
      </w: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>Флп. 2:5).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ascii="Times New Roman CYR" w:hAnsi="Times New Roman CYR"/>
          <w:i w:val="false"/>
          <w:color w:val="000000"/>
          <w:sz w:val="24"/>
          <w:szCs w:val="24"/>
          <w:lang w:val="ru-RU"/>
        </w:rPr>
        <w:t>Разделяя сегодняшнее торжество, хотел бы пожелать учащим и учащимся всесильной помощи Божией в нелегком и ответственном деле духовного просвещения.</w:t>
      </w:r>
    </w:p>
    <w:p>
      <w:pPr>
        <w:pStyle w:val="Normal"/>
        <w:spacing w:before="0" w:after="80"/>
        <w:ind w:firstLine="720"/>
        <w:jc w:val="both"/>
        <w:rPr>
          <w:rFonts w:ascii="Times New Roman" w:hAnsi="Times New Roman"/>
          <w:sz w:val="12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12"/>
          <w:szCs w:val="28"/>
        </w:rPr>
      </w:r>
    </w:p>
    <w:p>
      <w:pPr>
        <w:pStyle w:val="Normal"/>
        <w:spacing w:before="0" w:after="80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любовью о Христе,</w:t>
      </w:r>
    </w:p>
    <w:p>
      <w:pPr>
        <w:pStyle w:val="Normal"/>
        <w:ind w:left="0" w:right="283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/>
        <w:drawing>
          <wp:inline distT="0" distB="0" distL="0" distR="0">
            <wp:extent cx="1914525" cy="647700"/>
            <wp:effectExtent l="0" t="0" r="0" b="0"/>
            <wp:docPr id="2" name="Рисунок 2" descr="D:\Desktop\-Подпись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esktop\-ПодписьМК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МИТРОПОЛИТ КАЛУЖСКИЙ И БОРОВСКИЙ,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ПРЕДСЕДАТЕЛЬ ИЗДАТЕЛЬСКОГО СОВЕТА</w:t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5"/>
          <w:szCs w:val="25"/>
        </w:rPr>
        <w:t>РУССКОЙ ПРАВОСЛАВНОЙ ЦЕРКВИ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27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eastAsia="ru-RU" w:bidi="ru-RU" w:val="ru-RU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7276"/>
    <w:rPr>
      <w:rFonts w:ascii="Tahoma" w:hAnsi="Tahoma" w:eastAsia="Courier New" w:cs="Tahoma"/>
      <w:color w:val="000000"/>
      <w:sz w:val="16"/>
      <w:szCs w:val="16"/>
      <w:lang w:eastAsia="ru-RU" w:bidi="ru-RU"/>
    </w:rPr>
  </w:style>
  <w:style w:type="character" w:styleId="11" w:customStyle="1">
    <w:name w:val="Заголовок №1"/>
    <w:qFormat/>
    <w:rsid w:val="0081727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14pt" w:customStyle="1">
    <w:name w:val="Заголовок №1 + Интервал 4 pt"/>
    <w:qFormat/>
    <w:rsid w:val="0081727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89"/>
      <w:w w:val="100"/>
      <w:sz w:val="28"/>
      <w:szCs w:val="28"/>
      <w:u w:val="none"/>
      <w:lang w:val="ru-RU" w:eastAsia="ru-RU" w:bidi="ru-RU"/>
    </w:rPr>
  </w:style>
  <w:style w:type="character" w:styleId="21" w:customStyle="1">
    <w:name w:val="Основной текст (2)_"/>
    <w:qFormat/>
    <w:rsid w:val="0081727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26"/>
      <w:sz w:val="13"/>
      <w:szCs w:val="13"/>
      <w:u w:val="none"/>
      <w:lang w:val="en-US" w:eastAsia="en-US" w:bidi="en-US"/>
    </w:rPr>
  </w:style>
  <w:style w:type="character" w:styleId="22" w:customStyle="1">
    <w:name w:val="Основной текст (2)"/>
    <w:qFormat/>
    <w:rsid w:val="0081727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6"/>
      <w:w w:val="100"/>
      <w:sz w:val="13"/>
      <w:szCs w:val="13"/>
      <w:u w:val="none"/>
      <w:lang w:val="en-US" w:eastAsia="en-US" w:bidi="en-US"/>
    </w:rPr>
  </w:style>
  <w:style w:type="character" w:styleId="5" w:customStyle="1">
    <w:name w:val="Основной текст (5)"/>
    <w:qFormat/>
    <w:rsid w:val="0081727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15"/>
      <w:szCs w:val="15"/>
      <w:u w:val="none"/>
      <w:lang w:val="ru-RU" w:eastAsia="ru-RU" w:bidi="ru-RU"/>
    </w:rPr>
  </w:style>
  <w:style w:type="character" w:styleId="Style12">
    <w:name w:val="Интернет-ссылка"/>
    <w:basedOn w:val="DefaultParagraphFont"/>
    <w:uiPriority w:val="99"/>
    <w:unhideWhenUsed/>
    <w:rsid w:val="00817276"/>
    <w:rPr>
      <w:color w:val="0000FF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7276"/>
    <w:pPr/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LibreOffice/4.4.5.2$Windows_x86 LibreOffice_project/a22f674fd25a3b6f45bdebf25400ed2adff0ff99</Application>
  <Paragraphs>22</Paragraphs>
  <Company>Калужская епрахия РПЦ МП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2018-08-31T21:17:00Z</dcterms:created>
  <dc:creator>Калужская епархия РПЦ МП</dc:creator>
  <dc:language>ru-RU</dc:language>
  <cp:lastPrinted>2018-08-31T21:08:00Z</cp:lastPrinted>
  <dcterms:modified xsi:type="dcterms:W3CDTF">2019-09-01T16:35:43Z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Калужская епрахия РПЦ МП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