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DA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sz w:val="36"/>
          <w:szCs w:val="28"/>
        </w:rPr>
        <w:t xml:space="preserve">Тематика КУРСОВЫХ РАБОТ </w:t>
      </w:r>
    </w:p>
    <w:p w:rsidR="002C1ADA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sz w:val="36"/>
          <w:szCs w:val="28"/>
        </w:rPr>
        <w:t xml:space="preserve">по кафедре </w:t>
      </w:r>
    </w:p>
    <w:p w:rsidR="002C1ADA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sz w:val="36"/>
          <w:szCs w:val="28"/>
        </w:rPr>
        <w:t xml:space="preserve">БИБЛЕЙСКО-БОГОСЛОВСКИХ ДИСЦИПЛИН </w:t>
      </w:r>
    </w:p>
    <w:p w:rsidR="002C1ADA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2019-2020</w:t>
      </w:r>
      <w:r w:rsidRPr="00DF0776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2C1ADA" w:rsidRPr="00195812" w:rsidRDefault="002C1ADA" w:rsidP="002C1ADA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2C1ADA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1ADA" w:rsidRPr="00C96C93" w:rsidRDefault="002C1ADA" w:rsidP="002C1AD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СВЯЩЕННОЕ ПИСАНИЕ ВЕТХОГО ЗАВЕТА</w:t>
      </w:r>
    </w:p>
    <w:p w:rsidR="002C1ADA" w:rsidRPr="00BA1DFE" w:rsidRDefault="002C1ADA" w:rsidP="002C1ADA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иерей Димитрий Ледовский, протоиерей Алексий Ольховников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Проблема бессмертия души в Ветхом Завете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color w:val="000000"/>
          <w:sz w:val="28"/>
          <w:szCs w:val="28"/>
        </w:rPr>
        <w:t>Литургическое значение Псалтири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color w:val="000000"/>
          <w:sz w:val="28"/>
          <w:szCs w:val="28"/>
        </w:rPr>
        <w:t>Пророчества о Мессии в книгах малых пророков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color w:val="000000"/>
          <w:sz w:val="28"/>
          <w:szCs w:val="28"/>
        </w:rPr>
        <w:t>Библейское повествование о сотворении мира и современная наука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color w:val="000000"/>
          <w:sz w:val="28"/>
          <w:szCs w:val="28"/>
        </w:rPr>
        <w:t>Ветхозаветные прообразы в христианском богословии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color w:val="000000"/>
          <w:sz w:val="28"/>
          <w:szCs w:val="28"/>
        </w:rPr>
        <w:t>Библейский космогенез в свете святоотеческой экзегезы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color w:val="000000"/>
          <w:sz w:val="28"/>
          <w:szCs w:val="28"/>
        </w:rPr>
        <w:t>Нравственное учение книги Притчи Соломона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Соотношение притчей царя Соломона с притчами Иисуса Христа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Проблема датировки Исхода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Царь Езекия: личность и 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Пророк Самуил и введение монархии в Израиле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Пророк Иеремия и Иудея перед разрушением Иерусалима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3568E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Иудея в послепленный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Default="002C1ADA" w:rsidP="002C1ADA">
      <w:pPr>
        <w:pStyle w:val="a4"/>
        <w:numPr>
          <w:ilvl w:val="0"/>
          <w:numId w:val="6"/>
        </w:numPr>
        <w:shd w:val="clear" w:color="auto" w:fill="FFFFFF" w:themeFill="background1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Реформы Неемии относительно десятин и празднования субботы (Неем. 13, 1-22): историко-экзегетический комментарий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Богослужебное употребление Псалтири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Экзегеза 118 псалма в контексте богослужения. История и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Пятикнижие и современная наука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Прообразовательное значение книги Иова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Библейское происхождение ирмосов канона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Образ Христа в мессианских псалмах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Значение символических действий в Ветхом Завете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Теодеция в книге пророка Аввакума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Исторический контекст книги Иисуса Навина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Иерусалим во времена царя Соломона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Смысл и значение закона Моисея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Обзор экзегетической традиции в Александрии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Особенности вероучения Псалтири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t>Учение Псалтири о загробной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sz w:val="28"/>
          <w:szCs w:val="28"/>
        </w:rPr>
        <w:lastRenderedPageBreak/>
        <w:t>П.А. Юнгеров как переводчик Ветхого Завета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A2">
        <w:rPr>
          <w:rFonts w:ascii="Times New Roman" w:hAnsi="Times New Roman" w:cs="Times New Roman"/>
          <w:color w:val="000000"/>
          <w:sz w:val="28"/>
          <w:szCs w:val="28"/>
        </w:rPr>
        <w:t>Историко-экзегетический анализ книги Руфь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A2">
        <w:rPr>
          <w:rFonts w:ascii="Times New Roman" w:hAnsi="Times New Roman" w:cs="Times New Roman"/>
          <w:color w:val="000000"/>
          <w:sz w:val="28"/>
          <w:szCs w:val="28"/>
        </w:rPr>
        <w:t>История исхода евреев из Египта. Сравнительный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A2">
        <w:rPr>
          <w:rFonts w:ascii="Times New Roman" w:hAnsi="Times New Roman" w:cs="Times New Roman"/>
          <w:color w:val="000000"/>
          <w:sz w:val="28"/>
          <w:szCs w:val="28"/>
        </w:rPr>
        <w:t>Мессианские пророчества Пятикнижия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6201A2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A2">
        <w:rPr>
          <w:rFonts w:ascii="Times New Roman" w:hAnsi="Times New Roman" w:cs="Times New Roman"/>
          <w:color w:val="000000"/>
          <w:sz w:val="28"/>
          <w:szCs w:val="28"/>
        </w:rPr>
        <w:t>Роль Моисея в Ветхом Завете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955C91" w:rsidRDefault="002C1ADA" w:rsidP="002C1ADA">
      <w:pPr>
        <w:pStyle w:val="a4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01A2">
        <w:rPr>
          <w:rFonts w:ascii="Times New Roman" w:hAnsi="Times New Roman" w:cs="Times New Roman"/>
          <w:color w:val="000000"/>
          <w:sz w:val="28"/>
          <w:szCs w:val="28"/>
        </w:rPr>
        <w:t>История археологических раскопок Ханаана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Default="002C1ADA" w:rsidP="002C1ADA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ADA" w:rsidRDefault="002C1ADA" w:rsidP="002C1ADA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ADA" w:rsidRPr="00C96C93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СВЯЩЕННОЕ ПИСАНИЕ НОВОГО ЗАВЕТА</w:t>
      </w:r>
    </w:p>
    <w:p w:rsidR="002C1ADA" w:rsidRPr="00BA1DFE" w:rsidRDefault="002C1ADA" w:rsidP="002C1ADA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иерей </w:t>
      </w:r>
      <w:r>
        <w:rPr>
          <w:rFonts w:ascii="Times New Roman" w:hAnsi="Times New Roman" w:cs="Times New Roman"/>
          <w:b/>
          <w:sz w:val="28"/>
          <w:szCs w:val="28"/>
        </w:rPr>
        <w:t>Сергий Викин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экзегетический разбор речей апостолов Петра и Павла по книге деяний. 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кодексы Евангелий. Описание, классификация и применение.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8F0787">
        <w:rPr>
          <w:rFonts w:ascii="Times New Roman" w:hAnsi="Times New Roman" w:cs="Times New Roman"/>
          <w:sz w:val="28"/>
        </w:rPr>
        <w:t>Евангельские притчи, анализ, классификация, поиск аналогий в иудейской литературе.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Европейские школы экзегетики Нового Завета. История, темы и направления. 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8F0787">
        <w:rPr>
          <w:rFonts w:ascii="Times New Roman" w:hAnsi="Times New Roman" w:cs="Times New Roman"/>
          <w:sz w:val="28"/>
        </w:rPr>
        <w:t>История династии Иродов. Историческая оценка деятельности Ирода Великого и Ирода Антипы.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Мессианские ожидания ессеев и самарян в сравнении с представлением фарисеев.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Новозаветная апокрифическая литература и церковное предание.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8F0787">
        <w:rPr>
          <w:rFonts w:ascii="Times New Roman" w:hAnsi="Times New Roman" w:cs="Times New Roman"/>
          <w:sz w:val="28"/>
        </w:rPr>
        <w:t>Обзор современной экзегетической литературы Нового Завета. Направления и методика.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8F0787">
        <w:rPr>
          <w:rFonts w:ascii="Times New Roman" w:hAnsi="Times New Roman" w:cs="Times New Roman"/>
          <w:sz w:val="28"/>
        </w:rPr>
        <w:t>Переводы Священного Писания Нового Завета на славянские языки. Методы, проблемы и ошибки переводов.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Подлинность посланий апостола Павла.</w:t>
      </w:r>
    </w:p>
    <w:p w:rsidR="002C1ADA" w:rsidRPr="008F0787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и социальные партии времен в </w:t>
      </w: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веке.</w:t>
      </w:r>
    </w:p>
    <w:p w:rsidR="002C1ADA" w:rsidRDefault="002C1ADA" w:rsidP="002C1ADA">
      <w:pPr>
        <w:pStyle w:val="a4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Иудейского летоисчисления. Календарь времен Нового Завета.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авторства, обстоятельства и время написания Ев. от Иоанна;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Структурный и литературный анализ Ев. от Иоанна;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Логос греческой философии и Логос Ев. от Иоанна: сравнительный анализ;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о Слове, Премудрости в Ветхом Завете и Логос в системе мысли Филона Александрийского: сравнительный анализ;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Тайная вечеря: смысл события, культурно-исторический контекст, проблема датировки;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согласования Ев. от Иоанна с Синоптическими Евангелиями;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Проповедь ап. Павла и благая весть Иисуса Христа: сравнительный анализ;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Проповедь и миссионерская деятельность апостолов Петра и Павла: сравнительный анализ;</w:t>
      </w:r>
    </w:p>
    <w:p w:rsidR="002C1ADA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Церковь апостольского периода;</w:t>
      </w:r>
    </w:p>
    <w:p w:rsidR="002C1ADA" w:rsidRPr="00E04E9B" w:rsidRDefault="002C1ADA" w:rsidP="002C1ADA">
      <w:pPr>
        <w:pStyle w:val="a4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Сравнительный анализ речей Павла книги Деяний и Посланий апостола.</w:t>
      </w:r>
    </w:p>
    <w:p w:rsidR="002C1ADA" w:rsidRPr="0038559E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38559E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BA1DFE" w:rsidRDefault="002C1ADA" w:rsidP="002C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ДОГМАТИЧЕСКОЕ БОГОСЛОВИЕ</w:t>
      </w:r>
    </w:p>
    <w:p w:rsidR="002C1ADA" w:rsidRPr="001252B6" w:rsidRDefault="002C1ADA" w:rsidP="002C1AD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Преподаватель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протоиерей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Смирнов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творчеству как образ Божий в человеке.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Православные аргументы против идеи женского священства.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богопознания по творениям свт. Григория Нисского.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Христианское отношение к деизму.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Библейское учение о падших духах.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Библейские экклезиологические образы.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Толкование Шестоднева ранними александрийскими отцами.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Божий в человеке: тринитарное и христологическое измерение </w:t>
      </w:r>
      <w:r w:rsidRPr="00106F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православной антропологии.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Почитание икон в свете тайны Боговоплощения.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Веетхий и новый Адам. Значение полноты человечества Христа в </w:t>
      </w:r>
      <w:r w:rsidRPr="00106F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учении о спасении человека.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Осмысление понятия «логос» в православном богословии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творчеству как образ Божий в человеке.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Библейское учение о падших духах.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 грехопадения прародителей в естестве человека. Святоотеческое толкование понятия «кожаные ризы» (Быт. 3:21).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Сопоставление состояния человеческого естества Господа Иисуса </w:t>
      </w:r>
      <w:r w:rsidRPr="00106F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Христа и состояния первозданного Адама.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Антропологическая проблема состава человеческой природы: </w:t>
      </w:r>
      <w:r w:rsidRPr="00106F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дихотомизм или трихотомизм.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Свт. Филарет Московский (Дроздов) как догматист.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Влияния латинского богословия в догматических произведениях митр. Макария (Булгакова).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Догматические аспекты творчества свт. Игнатия (Брянчанинова).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становления и развития догматической науки в России.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Богословие митр. Антония (Храповицкого) и его оценка православными богословами ХХ в.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Предпосылки и особенности экклесиологии свщмч. Иллариона (Троицкого).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догматы Римо-католической церкви и их оценка русскими догматистами XIX-XX вв.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русских догматических систем XIX века. </w:t>
      </w:r>
    </w:p>
    <w:p w:rsidR="002C1ADA" w:rsidRPr="00106F62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«Символических текстов» Православия на русскую догматику XIX-XX веков. </w:t>
      </w:r>
    </w:p>
    <w:p w:rsidR="002C1ADA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Богословие «славянофилов».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степени церковной иерархии:богоучрежденность,власть,служение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 догмат о Пресвятой Деве Марии,Приснодеве и Богородице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Православное учение о благодати Божией как силе,освящающей человека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Догматический аспект православного учения о Евхаристии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Святоотеческое учение о состоянии человеческой природы Господа Иисуса Христа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Учение Церкви о соотношении свободного человеческого действия и божественной благодати в спасении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системы Догматического богословия св.Иоанна Дамаскина в его труде"Точное изложение православной веры"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Учение о богопознании святого Дионисия Ареопагита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 Творец и Промыслитель мира и человека в трудах св.Василия Великого"Беседы на шестоднев"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Догматическая полемика Афанасия Александрийского с арианством 4-го столетия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формирования Никео-Цареградского Символа веры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Нравственные условия богопознания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и подобие Божие в человеке и ангелаХ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Филиокве как искажение учения о Пресвятой Троице</w:t>
      </w:r>
    </w:p>
    <w:p w:rsidR="002C1ADA" w:rsidRPr="00A64BBF" w:rsidRDefault="002C1ADA" w:rsidP="002C1ADA">
      <w:pPr>
        <w:pStyle w:val="a4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4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Ориген и 5-ый Вселенский Собор</w:t>
      </w:r>
    </w:p>
    <w:p w:rsidR="002C1ADA" w:rsidRPr="0038559E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38559E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6201A2" w:rsidRDefault="002C1ADA" w:rsidP="002C1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201A2">
        <w:rPr>
          <w:rFonts w:ascii="Times New Roman" w:hAnsi="Times New Roman" w:cs="Times New Roman"/>
          <w:b/>
          <w:sz w:val="32"/>
          <w:u w:val="single"/>
        </w:rPr>
        <w:t>Дисциплина</w:t>
      </w:r>
      <w:r w:rsidRPr="006201A2">
        <w:rPr>
          <w:rFonts w:ascii="Times New Roman" w:hAnsi="Times New Roman" w:cs="Times New Roman"/>
          <w:b/>
          <w:sz w:val="32"/>
        </w:rPr>
        <w:t xml:space="preserve"> – </w:t>
      </w:r>
      <w:r>
        <w:rPr>
          <w:rFonts w:ascii="Times New Roman" w:hAnsi="Times New Roman" w:cs="Times New Roman"/>
          <w:b/>
          <w:sz w:val="32"/>
        </w:rPr>
        <w:t>ЛИТУРГИКА</w:t>
      </w:r>
    </w:p>
    <w:p w:rsidR="002C1ADA" w:rsidRPr="006201A2" w:rsidRDefault="002C1ADA" w:rsidP="002C1AD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</w:rPr>
      </w:pPr>
      <w:r w:rsidRPr="006201A2">
        <w:rPr>
          <w:rFonts w:ascii="Times New Roman" w:hAnsi="Times New Roman" w:cs="Times New Roman"/>
          <w:b/>
          <w:sz w:val="28"/>
          <w:u w:val="single"/>
        </w:rPr>
        <w:t>Преподаватель</w:t>
      </w:r>
      <w:r w:rsidRPr="006201A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 иеромонах Ферапонт (Широков)</w:t>
      </w:r>
    </w:p>
    <w:p w:rsidR="002C1ADA" w:rsidRPr="005E3954" w:rsidRDefault="002C1ADA" w:rsidP="002C1ADA">
      <w:pPr>
        <w:pStyle w:val="a4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E3954">
        <w:rPr>
          <w:rFonts w:ascii="Times New Roman" w:hAnsi="Times New Roman" w:cs="Times New Roman"/>
          <w:sz w:val="28"/>
        </w:rPr>
        <w:t xml:space="preserve">Священнодействия, характерные в составе всенощного бдения. Их история и символическое значение. </w:t>
      </w:r>
    </w:p>
    <w:p w:rsidR="002C1ADA" w:rsidRPr="005E3954" w:rsidRDefault="002C1ADA" w:rsidP="002C1ADA">
      <w:pPr>
        <w:pStyle w:val="a4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E3954">
        <w:rPr>
          <w:rFonts w:ascii="Times New Roman" w:hAnsi="Times New Roman" w:cs="Times New Roman"/>
          <w:sz w:val="28"/>
        </w:rPr>
        <w:t xml:space="preserve">История изменения отношения к содержимому чаши на Литургии Преждеосвященных Даров. </w:t>
      </w:r>
    </w:p>
    <w:p w:rsidR="002C1ADA" w:rsidRPr="005E3954" w:rsidRDefault="002C1ADA" w:rsidP="002C1ADA">
      <w:pPr>
        <w:pStyle w:val="a4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E3954">
        <w:rPr>
          <w:rFonts w:ascii="Times New Roman" w:hAnsi="Times New Roman" w:cs="Times New Roman"/>
          <w:sz w:val="28"/>
        </w:rPr>
        <w:t xml:space="preserve">Состав чинопоследований, характерных для первых четырех дней Страстной Седмицы и их духовно-назидательное содержание. </w:t>
      </w:r>
    </w:p>
    <w:p w:rsidR="002C1ADA" w:rsidRPr="005E3954" w:rsidRDefault="002C1ADA" w:rsidP="002C1ADA">
      <w:pPr>
        <w:pStyle w:val="a4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E3954">
        <w:rPr>
          <w:rFonts w:ascii="Times New Roman" w:hAnsi="Times New Roman" w:cs="Times New Roman"/>
          <w:sz w:val="28"/>
        </w:rPr>
        <w:t xml:space="preserve">Проблема авторства Литургии Преждеосвященных Даров. </w:t>
      </w:r>
    </w:p>
    <w:p w:rsidR="002C1ADA" w:rsidRPr="005E3954" w:rsidRDefault="002C1ADA" w:rsidP="002C1ADA">
      <w:pPr>
        <w:pStyle w:val="a4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E3954">
        <w:rPr>
          <w:rFonts w:ascii="Times New Roman" w:hAnsi="Times New Roman" w:cs="Times New Roman"/>
          <w:sz w:val="28"/>
        </w:rPr>
        <w:lastRenderedPageBreak/>
        <w:t xml:space="preserve">История и символика чинопоследования Проскомидии. </w:t>
      </w:r>
    </w:p>
    <w:p w:rsidR="002C1ADA" w:rsidRDefault="002C1ADA" w:rsidP="002C1ADA">
      <w:pPr>
        <w:pStyle w:val="a4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E3954">
        <w:rPr>
          <w:rFonts w:ascii="Times New Roman" w:hAnsi="Times New Roman" w:cs="Times New Roman"/>
          <w:sz w:val="28"/>
        </w:rPr>
        <w:t xml:space="preserve">Типикон Великой церкви: особенности и место в истории богослужебного Устава. </w:t>
      </w:r>
    </w:p>
    <w:p w:rsidR="002C1ADA" w:rsidRDefault="002C1ADA" w:rsidP="002C1ADA">
      <w:pPr>
        <w:pStyle w:val="a4"/>
        <w:spacing w:after="0"/>
        <w:ind w:left="567"/>
        <w:rPr>
          <w:rFonts w:ascii="Times New Roman" w:hAnsi="Times New Roman" w:cs="Times New Roman"/>
          <w:sz w:val="28"/>
        </w:rPr>
      </w:pPr>
    </w:p>
    <w:p w:rsidR="002C1ADA" w:rsidRDefault="002C1ADA" w:rsidP="002C1ADA">
      <w:pPr>
        <w:pStyle w:val="a4"/>
        <w:spacing w:after="0"/>
        <w:ind w:left="567"/>
        <w:rPr>
          <w:rFonts w:ascii="Times New Roman" w:hAnsi="Times New Roman" w:cs="Times New Roman"/>
          <w:sz w:val="28"/>
        </w:rPr>
      </w:pPr>
    </w:p>
    <w:p w:rsidR="002C1ADA" w:rsidRPr="001014B6" w:rsidRDefault="002C1ADA" w:rsidP="002C1ADA">
      <w:pPr>
        <w:pStyle w:val="a4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</w:rPr>
      </w:pPr>
      <w:r w:rsidRPr="001014B6">
        <w:rPr>
          <w:rFonts w:ascii="Times New Roman" w:hAnsi="Times New Roman" w:cs="Times New Roman"/>
          <w:b/>
          <w:sz w:val="28"/>
          <w:u w:val="single"/>
        </w:rPr>
        <w:t>Преподаватель</w:t>
      </w:r>
      <w:r w:rsidRPr="001014B6">
        <w:rPr>
          <w:rFonts w:ascii="Times New Roman" w:hAnsi="Times New Roman" w:cs="Times New Roman"/>
          <w:b/>
          <w:sz w:val="28"/>
        </w:rPr>
        <w:t xml:space="preserve"> – иерей Сергий Зяблицкий</w:t>
      </w:r>
    </w:p>
    <w:p w:rsidR="002C1ADA" w:rsidRPr="006C14EC" w:rsidRDefault="002C1ADA" w:rsidP="002C1ADA">
      <w:pPr>
        <w:pStyle w:val="text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r>
        <w:rPr>
          <w:color w:val="000000"/>
          <w:sz w:val="28"/>
          <w:szCs w:val="28"/>
        </w:rPr>
        <w:t>Идея освящения «начатков» и «первых плодов»</w:t>
      </w:r>
      <w:r w:rsidRPr="006C14EC">
        <w:rPr>
          <w:color w:val="000000"/>
          <w:sz w:val="28"/>
          <w:szCs w:val="28"/>
        </w:rPr>
        <w:t xml:space="preserve"> в раннехристианском учении и литургической практике</w:t>
      </w:r>
      <w:r>
        <w:rPr>
          <w:color w:val="000000"/>
          <w:sz w:val="28"/>
          <w:szCs w:val="28"/>
        </w:rPr>
        <w:t>.</w:t>
      </w:r>
    </w:p>
    <w:p w:rsidR="002C1ADA" w:rsidRPr="001014B6" w:rsidRDefault="002C1ADA" w:rsidP="002C1ADA">
      <w:pPr>
        <w:pStyle w:val="a4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14B6">
        <w:rPr>
          <w:rFonts w:ascii="Times New Roman" w:hAnsi="Times New Roman"/>
          <w:sz w:val="28"/>
          <w:szCs w:val="28"/>
        </w:rPr>
        <w:t>Древнерусский литургический комментарий «Толковая служба»: актуальность применения в современном богослужении</w:t>
      </w:r>
      <w:r>
        <w:rPr>
          <w:rFonts w:ascii="Times New Roman" w:hAnsi="Times New Roman"/>
          <w:sz w:val="28"/>
          <w:szCs w:val="28"/>
        </w:rPr>
        <w:t>.</w:t>
      </w:r>
    </w:p>
    <w:p w:rsidR="002C1ADA" w:rsidRPr="001014B6" w:rsidRDefault="002C1ADA" w:rsidP="002C1ADA">
      <w:pPr>
        <w:pStyle w:val="a4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14B6">
        <w:rPr>
          <w:rFonts w:ascii="Times New Roman" w:hAnsi="Times New Roman"/>
          <w:sz w:val="28"/>
          <w:szCs w:val="28"/>
        </w:rPr>
        <w:t>«Восьмикнижие Климента» и «Апостольские постановления» — постановка проблемы взаимоотношения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2C1ADA" w:rsidRPr="001014B6" w:rsidRDefault="002C1ADA" w:rsidP="002C1ADA">
      <w:pPr>
        <w:pStyle w:val="a4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14B6">
        <w:rPr>
          <w:rFonts w:ascii="Times New Roman" w:hAnsi="Times New Roman"/>
          <w:sz w:val="28"/>
          <w:szCs w:val="28"/>
        </w:rPr>
        <w:t>Изменения в константинопольском богослужении в иконоборческий период (литургико-богословский анализ)</w:t>
      </w:r>
      <w:r>
        <w:rPr>
          <w:rFonts w:ascii="Times New Roman" w:hAnsi="Times New Roman"/>
          <w:sz w:val="28"/>
          <w:szCs w:val="28"/>
        </w:rPr>
        <w:t>.</w:t>
      </w:r>
    </w:p>
    <w:p w:rsidR="002C1ADA" w:rsidRPr="001014B6" w:rsidRDefault="002C1ADA" w:rsidP="002C1ADA">
      <w:pPr>
        <w:pStyle w:val="a4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14B6">
        <w:rPr>
          <w:rFonts w:ascii="Times New Roman" w:hAnsi="Times New Roman"/>
          <w:sz w:val="28"/>
          <w:szCs w:val="28"/>
        </w:rPr>
        <w:t>Чины поставления на служения и хиротонии по литургико-каноническим памятникам</w:t>
      </w:r>
      <w:r>
        <w:rPr>
          <w:rFonts w:ascii="Times New Roman" w:hAnsi="Times New Roman"/>
          <w:sz w:val="28"/>
          <w:szCs w:val="28"/>
        </w:rPr>
        <w:t>.</w:t>
      </w:r>
    </w:p>
    <w:p w:rsidR="002C1ADA" w:rsidRDefault="002C1ADA" w:rsidP="002C1ADA">
      <w:pPr>
        <w:pStyle w:val="a4"/>
        <w:spacing w:after="0"/>
        <w:ind w:left="567"/>
        <w:rPr>
          <w:rFonts w:ascii="Times New Roman" w:hAnsi="Times New Roman" w:cs="Times New Roman"/>
          <w:sz w:val="28"/>
        </w:rPr>
      </w:pPr>
    </w:p>
    <w:p w:rsidR="002C1ADA" w:rsidRPr="005E3954" w:rsidRDefault="002C1ADA" w:rsidP="002C1ADA">
      <w:pPr>
        <w:pStyle w:val="a4"/>
        <w:spacing w:after="0"/>
        <w:ind w:left="567"/>
        <w:rPr>
          <w:rFonts w:ascii="Times New Roman" w:hAnsi="Times New Roman" w:cs="Times New Roman"/>
          <w:sz w:val="28"/>
        </w:rPr>
      </w:pPr>
    </w:p>
    <w:p w:rsidR="002C1ADA" w:rsidRPr="00C96C93" w:rsidRDefault="002C1ADA" w:rsidP="002C1ADA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5A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8D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5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96C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РУССКАЯ РЕЛИГИОЗНАЯ МЫСЛЬ</w:t>
      </w:r>
    </w:p>
    <w:p w:rsidR="002C1ADA" w:rsidRPr="001252B6" w:rsidRDefault="002C1ADA" w:rsidP="002C1ADA">
      <w:pPr>
        <w:pStyle w:val="a3"/>
        <w:spacing w:before="12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к.ф.н. чтец Алексей Васильевич Оботуров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before="240"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рационалистической традиции на становление русской средневековой философии. Аллегорический символизм.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апофатического богословия на становление русской средневековой философской мысли. Идеи исихазма в русской философии.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Религиозно-философские системы в русской интеллектуальной культуре XVIII в. (Феофилакт Лопатинский, Феофан Прокопович, Гр. Конисский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Религиозно-философские взгляды славянофилов.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Леонтьев и синтез эстетизма и религиозности.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космизм, его религиозно-философский смысл.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Философское учение В.Д.Кудрявцева-Платонова: учение о материи и происхождении органической жизни.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персонализм и неолейбницианство (Л.М.Лопатин, А.А.Козлов, С.А.Аскольдов).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Религиозно-философский смысл проблемы соборности.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 и гностические корни софиологии и их связь с особенностями личного духовного опыта Соловьева.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Метафизическая концепция всеединства Е.Н. Трубецкого.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«Непостижимое» как основной предмет философии религии Франка.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Теодицея Лейбница и ее критическое переосмысление у Лосского.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«Столп и утверждение истины» П.А. Флоренского.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 и культура: отличие от постановки вопроса у других русских философов.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Бердяевского персонализма и его отличие от персонализма западных философов (в частности, Э. Мунье)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Религиозный экзистенциализм Л.Шестова.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религиозного опыта И. Ильина в сравнении с Р. Отто, У. Джеймсом, Ф. Шлейермахером и др.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о значении православной веры в творческой деятельности в области культуры.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«Сопротивления злу силой» и полемика вокруг них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«Религия жизни» В.В.Розанова.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философия и проблема «оцерковления» культуры.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Внеканоническая религиозная философия ХХ в. 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Религиозно-философский смысл учения евразийства.</w:t>
      </w:r>
    </w:p>
    <w:p w:rsidR="002C1ADA" w:rsidRPr="00241802" w:rsidRDefault="002C1ADA" w:rsidP="002C1ADA">
      <w:pPr>
        <w:pStyle w:val="a4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православная философия. Неопатристика. </w:t>
      </w:r>
    </w:p>
    <w:p w:rsidR="002C1ADA" w:rsidRPr="008D6F5A" w:rsidRDefault="002C1ADA" w:rsidP="002C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2C1ADA" w:rsidRPr="008D6F5A" w:rsidRDefault="002C1ADA" w:rsidP="002C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2C1ADA" w:rsidRPr="00C96C93" w:rsidRDefault="002C1ADA" w:rsidP="002C1A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АПОЛОГЕТИКА</w:t>
      </w:r>
    </w:p>
    <w:p w:rsidR="002C1ADA" w:rsidRPr="00C96C93" w:rsidRDefault="002C1ADA" w:rsidP="002C1A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Преподаватель </w:t>
      </w: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96C93">
        <w:rPr>
          <w:rFonts w:ascii="Times New Roman" w:hAnsi="Times New Roman" w:cs="Times New Roman"/>
          <w:b/>
          <w:sz w:val="28"/>
          <w:szCs w:val="28"/>
        </w:rPr>
        <w:t>к.ф.н. чтец Алексей Васильевич Оботуров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Учение о богопознании в древнем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Естественное богословие Фомы Аквинского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Учение Канта о доказательствах бытия Бога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Апологетическая мысль до четвертого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«Туринская плащаница» как историческое свидетельство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Возникновение науки в 16-17 вв. и христианство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История онтологического доказательства бытия Бога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Апологетика отцов-каппадокийцев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Учение блаж. Августина о свободе воли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241802" w:rsidRDefault="002C1ADA" w:rsidP="002C1ADA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>Теодицея Лейбница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4F0F6D" w:rsidRDefault="002C1ADA" w:rsidP="002C1ADA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C96C93" w:rsidRDefault="002C1ADA" w:rsidP="002C1ADA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СЕКТОВЕДЕНИЕ</w:t>
      </w:r>
    </w:p>
    <w:p w:rsidR="002C1ADA" w:rsidRPr="00C96C93" w:rsidRDefault="002C1ADA" w:rsidP="002C1ADA">
      <w:pPr>
        <w:tabs>
          <w:tab w:val="left" w:pos="2220"/>
        </w:tabs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Левчук Надежа Сергеевна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Проникновение оккультно-сектантских идей Рудольфа Штейнера в систему образования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lastRenderedPageBreak/>
        <w:t>Пути развития миссионерской деятельности Русской Православной Церкви по отношению к сектантству.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Неоязычество в России: предпосылки и условия возникновения, организационные формы, перспективы.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История появления и содержательная сторона «Велесовой книги».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Катарская (альбигойская) ересь: история, вероучение и религиозная практика.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Общероссийское общественное движение «Звенящие кедры России» как оккультно-неоязыческая секта.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Образовательные программы «Церкви саентологии» как инструмент воздействия на личность.</w:t>
      </w:r>
    </w:p>
    <w:p w:rsidR="002C1ADA" w:rsidRPr="008D6F5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«Теология процветания» в неопятидесятнических сектах.</w:t>
      </w:r>
    </w:p>
    <w:p w:rsidR="002C1ADA" w:rsidRDefault="002C1ADA" w:rsidP="002C1ADA">
      <w:pPr>
        <w:pStyle w:val="a4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6F5A">
        <w:rPr>
          <w:rFonts w:ascii="Times New Roman" w:hAnsi="Times New Roman" w:cs="Times New Roman"/>
          <w:sz w:val="28"/>
          <w:szCs w:val="28"/>
        </w:rPr>
        <w:t>Процесс распространения психологических культов в современной России.</w:t>
      </w:r>
    </w:p>
    <w:p w:rsidR="002C1ADA" w:rsidRPr="00BC7AD8" w:rsidRDefault="002C1ADA" w:rsidP="002C1ADA">
      <w:pPr>
        <w:pStyle w:val="a4"/>
        <w:numPr>
          <w:ilvl w:val="0"/>
          <w:numId w:val="3"/>
        </w:numPr>
        <w:tabs>
          <w:tab w:val="left" w:pos="166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7AD8">
        <w:rPr>
          <w:rFonts w:ascii="Times New Roman" w:hAnsi="Times New Roman" w:cs="Times New Roman"/>
          <w:sz w:val="28"/>
          <w:szCs w:val="28"/>
        </w:rPr>
        <w:t>Возникновение новых религиозных движений и их инновационное развитие.</w:t>
      </w:r>
    </w:p>
    <w:p w:rsidR="002C1ADA" w:rsidRPr="00BC7AD8" w:rsidRDefault="002C1ADA" w:rsidP="002C1ADA">
      <w:pPr>
        <w:pStyle w:val="a4"/>
        <w:numPr>
          <w:ilvl w:val="0"/>
          <w:numId w:val="3"/>
        </w:numPr>
        <w:tabs>
          <w:tab w:val="left" w:pos="166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AD8">
        <w:rPr>
          <w:rFonts w:ascii="Times New Roman" w:hAnsi="Times New Roman" w:cs="Times New Roman"/>
          <w:sz w:val="28"/>
          <w:szCs w:val="28"/>
        </w:rPr>
        <w:t>Методология пастырской миссионерской деятельности в отношении сект.</w:t>
      </w:r>
    </w:p>
    <w:p w:rsidR="002C1ADA" w:rsidRPr="00BC7AD8" w:rsidRDefault="002C1ADA" w:rsidP="002C1ADA">
      <w:pPr>
        <w:pStyle w:val="a4"/>
        <w:numPr>
          <w:ilvl w:val="0"/>
          <w:numId w:val="3"/>
        </w:numPr>
        <w:tabs>
          <w:tab w:val="left" w:pos="166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AD8">
        <w:rPr>
          <w:rFonts w:ascii="Times New Roman" w:hAnsi="Times New Roman" w:cs="Times New Roman"/>
          <w:sz w:val="28"/>
          <w:szCs w:val="28"/>
        </w:rPr>
        <w:t>Государственно-правовое регулирование деятельности сект в России: история и современность.</w:t>
      </w:r>
    </w:p>
    <w:p w:rsidR="002C1ADA" w:rsidRPr="00A83640" w:rsidRDefault="002C1ADA" w:rsidP="002C1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ADA" w:rsidRDefault="002C1ADA" w:rsidP="002C1A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1ADA" w:rsidRPr="00C96C93" w:rsidRDefault="002C1ADA" w:rsidP="002C1AD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РУССКАЯ ПАТРОЛОГИЯ</w:t>
      </w:r>
    </w:p>
    <w:p w:rsidR="002C1ADA" w:rsidRPr="00C96C93" w:rsidRDefault="002C1ADA" w:rsidP="002C1ADA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протоиерей Александр Лебедев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Антилатинская полемика на Руси в Домонгольский период (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3568E">
        <w:rPr>
          <w:rFonts w:ascii="Times New Roman" w:hAnsi="Times New Roman" w:cs="Times New Roman"/>
          <w:sz w:val="28"/>
          <w:szCs w:val="28"/>
        </w:rPr>
        <w:t>-сер.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3568E">
        <w:rPr>
          <w:rFonts w:ascii="Times New Roman" w:hAnsi="Times New Roman" w:cs="Times New Roman"/>
          <w:sz w:val="28"/>
          <w:szCs w:val="28"/>
        </w:rPr>
        <w:t>вв.).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Переводческая деятельность прп. Максима Грека.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Преподобный Максим Грек как полемист.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Святоотеческое гомилетическое наследие в трудах св. Кирилла Туровского.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«Хождения» (описание паломничеств) как жанр древнерусской церковной литературы.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Возникновение и развитие идеи «Москва – третий Рим» в русской литературе.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Полемика святителей </w:t>
      </w:r>
      <w:r w:rsidRPr="0023568E">
        <w:rPr>
          <w:rFonts w:ascii="Times New Roman" w:hAnsi="Times New Roman" w:cs="Times New Roman"/>
          <w:bCs/>
          <w:sz w:val="28"/>
          <w:szCs w:val="28"/>
        </w:rPr>
        <w:t>Феофана</w:t>
      </w:r>
      <w:r w:rsidRPr="0023568E">
        <w:rPr>
          <w:rFonts w:ascii="Times New Roman" w:hAnsi="Times New Roman" w:cs="Times New Roman"/>
          <w:sz w:val="28"/>
          <w:szCs w:val="28"/>
        </w:rPr>
        <w:t> Затворника и </w:t>
      </w:r>
      <w:r w:rsidRPr="0023568E">
        <w:rPr>
          <w:rFonts w:ascii="Times New Roman" w:hAnsi="Times New Roman" w:cs="Times New Roman"/>
          <w:bCs/>
          <w:sz w:val="28"/>
          <w:szCs w:val="28"/>
        </w:rPr>
        <w:t>Игнатия</w:t>
      </w:r>
      <w:r w:rsidRPr="0023568E">
        <w:rPr>
          <w:rFonts w:ascii="Times New Roman" w:hAnsi="Times New Roman" w:cs="Times New Roman"/>
          <w:sz w:val="28"/>
          <w:szCs w:val="28"/>
        </w:rPr>
        <w:t> Кавказского по вопросу о природе ангелов и человеческих душ.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 xml:space="preserve">Русская антиеретическая литература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3568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насельников Оптиной пустыни по переводу трудов святых отцов в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568E">
        <w:rPr>
          <w:rFonts w:ascii="Times New Roman" w:hAnsi="Times New Roman" w:cs="Times New Roman"/>
          <w:sz w:val="28"/>
          <w:szCs w:val="28"/>
        </w:rPr>
        <w:t>в.</w:t>
      </w:r>
    </w:p>
    <w:p w:rsidR="002C1ADA" w:rsidRPr="0023568E" w:rsidRDefault="002C1ADA" w:rsidP="002C1ADA">
      <w:pPr>
        <w:pStyle w:val="a4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 xml:space="preserve">Агиографы Древней Руси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3568E">
        <w:rPr>
          <w:rFonts w:ascii="Times New Roman" w:hAnsi="Times New Roman" w:cs="Times New Roman"/>
          <w:sz w:val="28"/>
          <w:szCs w:val="28"/>
        </w:rPr>
        <w:t>-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3568E">
        <w:rPr>
          <w:rFonts w:ascii="Times New Roman" w:hAnsi="Times New Roman" w:cs="Times New Roman"/>
          <w:sz w:val="28"/>
          <w:szCs w:val="28"/>
        </w:rPr>
        <w:t>вв.</w:t>
      </w:r>
    </w:p>
    <w:p w:rsidR="002C1ADA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ADA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ADA" w:rsidRPr="00C96C93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ПАТРОЛОГИЯ</w:t>
      </w:r>
    </w:p>
    <w:p w:rsidR="002C1ADA" w:rsidRPr="00C96C93" w:rsidRDefault="002C1ADA" w:rsidP="002C1ADA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протоиерей Александр Лебедев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 xml:space="preserve">Апология как литературный жанр христианской письменности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568E">
        <w:rPr>
          <w:rFonts w:ascii="Times New Roman" w:hAnsi="Times New Roman" w:cs="Times New Roman"/>
          <w:sz w:val="28"/>
          <w:szCs w:val="28"/>
        </w:rPr>
        <w:t>-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568E">
        <w:rPr>
          <w:rFonts w:ascii="Times New Roman" w:hAnsi="Times New Roman" w:cs="Times New Roman"/>
          <w:sz w:val="28"/>
          <w:szCs w:val="28"/>
        </w:rPr>
        <w:t>вв.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Патерик как жанр церковной литературы.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Состояние первых людей в раю с точки зрения святого Августина Иппонского и святых отцов Каппадокийцев. Сравнительная характеристика.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 xml:space="preserve">Православные полемисты с арианством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568E">
        <w:rPr>
          <w:rFonts w:ascii="Times New Roman" w:hAnsi="Times New Roman" w:cs="Times New Roman"/>
          <w:sz w:val="28"/>
          <w:szCs w:val="28"/>
        </w:rPr>
        <w:t>в. («второстепенные» имена).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 xml:space="preserve">Греческая антилатинская литература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3568E">
        <w:rPr>
          <w:rFonts w:ascii="Times New Roman" w:hAnsi="Times New Roman" w:cs="Times New Roman"/>
          <w:sz w:val="28"/>
          <w:szCs w:val="28"/>
        </w:rPr>
        <w:t>-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3568E">
        <w:rPr>
          <w:rFonts w:ascii="Times New Roman" w:hAnsi="Times New Roman" w:cs="Times New Roman"/>
          <w:sz w:val="28"/>
          <w:szCs w:val="28"/>
        </w:rPr>
        <w:t>вв.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Антропологические взгляды преподобного Максима Исповедника.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 xml:space="preserve">Западная церковная литература 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568E">
        <w:rPr>
          <w:rFonts w:ascii="Times New Roman" w:hAnsi="Times New Roman" w:cs="Times New Roman"/>
          <w:sz w:val="28"/>
          <w:szCs w:val="28"/>
        </w:rPr>
        <w:t>-</w:t>
      </w:r>
      <w:r w:rsidRPr="002356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568E">
        <w:rPr>
          <w:rFonts w:ascii="Times New Roman" w:hAnsi="Times New Roman" w:cs="Times New Roman"/>
          <w:sz w:val="28"/>
          <w:szCs w:val="28"/>
        </w:rPr>
        <w:t>вв.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«Каролингское возрождение» и его влияние на латинскую церковную литературу.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Агиографические сочинения святого Иеронима Стридонского.</w:t>
      </w:r>
    </w:p>
    <w:p w:rsidR="002C1ADA" w:rsidRPr="0023568E" w:rsidRDefault="002C1ADA" w:rsidP="002C1ADA">
      <w:pPr>
        <w:pStyle w:val="a4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68E">
        <w:rPr>
          <w:rFonts w:ascii="Times New Roman" w:hAnsi="Times New Roman" w:cs="Times New Roman"/>
          <w:sz w:val="28"/>
          <w:szCs w:val="28"/>
        </w:rPr>
        <w:t>Полемика с иконоборчеством: восточные и западные авторы. Сравнительная характеристика.</w:t>
      </w:r>
    </w:p>
    <w:p w:rsidR="002C1ADA" w:rsidRPr="003E4472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3E4472" w:rsidRDefault="002C1ADA" w:rsidP="002C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DA" w:rsidRPr="00BA1DFE" w:rsidRDefault="002C1ADA" w:rsidP="002C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НРАВСТВЕННОЕ БОГОСЛОВИЕ</w:t>
      </w:r>
    </w:p>
    <w:p w:rsidR="002C1ADA" w:rsidRPr="00BA1DFE" w:rsidRDefault="002C1ADA" w:rsidP="002C1AD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Преподаватель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иерей Димитрий Ледовский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Феномен стыда в структуре нравственного богословия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Декалог в христианской и иудейской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Свобода в богословие апостола Павла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Тема свободы</w:t>
      </w:r>
      <w:r>
        <w:rPr>
          <w:rFonts w:ascii="Times New Roman" w:hAnsi="Times New Roman" w:cs="Times New Roman"/>
          <w:sz w:val="28"/>
          <w:szCs w:val="28"/>
        </w:rPr>
        <w:t xml:space="preserve"> в этике экзистенциализма Сартра.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Нравственное учение Второзакония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Аксиология Н.О. Лосского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sz w:val="28"/>
          <w:szCs w:val="28"/>
        </w:rPr>
        <w:t>Проблема религиозного опыта в трудах И. Ильина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color w:val="000000"/>
          <w:sz w:val="28"/>
          <w:szCs w:val="28"/>
        </w:rPr>
        <w:t>Устроение человеческой души по аскетическим творениям Евагрия Понтийского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7E245A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color w:val="000000"/>
          <w:sz w:val="28"/>
          <w:szCs w:val="28"/>
        </w:rPr>
        <w:t>Соотношение помысла, страсти и греха по аскетическим творениям Евагрия Понтийского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731F61" w:rsidRDefault="002C1ADA" w:rsidP="002C1ADA">
      <w:pPr>
        <w:pStyle w:val="a4"/>
        <w:numPr>
          <w:ilvl w:val="0"/>
          <w:numId w:val="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45A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значение трудов С.И. Фуделя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ADA" w:rsidRPr="00F81C26" w:rsidRDefault="002C1ADA" w:rsidP="002C1ADA">
      <w:pPr>
        <w:pStyle w:val="text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F81C26">
        <w:rPr>
          <w:color w:val="000000"/>
          <w:sz w:val="28"/>
          <w:szCs w:val="28"/>
        </w:rPr>
        <w:t xml:space="preserve">Нравственное сознание </w:t>
      </w:r>
      <w:r>
        <w:rPr>
          <w:color w:val="000000"/>
          <w:sz w:val="28"/>
          <w:szCs w:val="28"/>
        </w:rPr>
        <w:t>после грехопадения.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lastRenderedPageBreak/>
        <w:t>Стыд в структуре нравственного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Учение о любви у апостола Павла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Основные аспекты христианского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Учение о религиозном опыте у прп. Симеона Нового Богослова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Отношение к священнослужению по трудам Иоанна Кронштадского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Учение о молитве по трудам свт. Феофана Затворника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Учение о молитве по трудам свт. Игнатия Брянчанинова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Pr="00EA02FC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Особенности христианского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Default="002C1ADA" w:rsidP="002C1ADA">
      <w:pPr>
        <w:pStyle w:val="a4"/>
        <w:numPr>
          <w:ilvl w:val="0"/>
          <w:numId w:val="8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02FC">
        <w:rPr>
          <w:rFonts w:ascii="Times New Roman" w:hAnsi="Times New Roman" w:cs="Times New Roman"/>
          <w:sz w:val="28"/>
          <w:szCs w:val="28"/>
        </w:rPr>
        <w:t>Нравственное богословие и биоэтика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DA" w:rsidRDefault="002C1ADA" w:rsidP="002C1ADA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C1ADA" w:rsidRPr="006201A2" w:rsidRDefault="002C1ADA" w:rsidP="002C1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201A2">
        <w:rPr>
          <w:rFonts w:ascii="Times New Roman" w:hAnsi="Times New Roman" w:cs="Times New Roman"/>
          <w:b/>
          <w:sz w:val="32"/>
          <w:u w:val="single"/>
        </w:rPr>
        <w:t>Дисциплина</w:t>
      </w:r>
      <w:r w:rsidRPr="006201A2">
        <w:rPr>
          <w:rFonts w:ascii="Times New Roman" w:hAnsi="Times New Roman" w:cs="Times New Roman"/>
          <w:b/>
          <w:sz w:val="32"/>
        </w:rPr>
        <w:t xml:space="preserve"> – </w:t>
      </w:r>
      <w:r>
        <w:rPr>
          <w:rFonts w:ascii="Times New Roman" w:hAnsi="Times New Roman" w:cs="Times New Roman"/>
          <w:b/>
          <w:sz w:val="32"/>
        </w:rPr>
        <w:t>МИССИОНЕРСКОЕ СЛУЖЕНИЕ</w:t>
      </w:r>
    </w:p>
    <w:p w:rsidR="002C1ADA" w:rsidRPr="006201A2" w:rsidRDefault="002C1ADA" w:rsidP="002C1AD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01A2">
        <w:rPr>
          <w:rFonts w:ascii="Times New Roman" w:hAnsi="Times New Roman" w:cs="Times New Roman"/>
          <w:b/>
          <w:sz w:val="28"/>
          <w:u w:val="single"/>
        </w:rPr>
        <w:t>Преподаватель</w:t>
      </w:r>
      <w:r w:rsidRPr="006201A2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иерей Димитрий Ледовский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Миссионерское свидетельство в советский период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Митрополит Антоний Сурожский как миссионер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Свидетельство И.А. Ильина о православии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Миссионерская деятельность протопресвитера Александра Шмемана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Миссионерская деятельность протопресвитера Иоанна Мейендорфа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Пути развития миссионерской деятельности в 21 веке.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Образ и качества современного миссионера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Особенности миссионерского служения в молодежной среде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Миссионерская деятельность во Франции в первой половине 20 века</w:t>
      </w:r>
      <w:r>
        <w:rPr>
          <w:rFonts w:ascii="Times New Roman" w:hAnsi="Times New Roman" w:cs="Times New Roman"/>
          <w:sz w:val="28"/>
        </w:rPr>
        <w:t>.</w:t>
      </w:r>
    </w:p>
    <w:p w:rsidR="002C1ADA" w:rsidRPr="002C6348" w:rsidRDefault="002C1ADA" w:rsidP="002C1ADA">
      <w:pPr>
        <w:pStyle w:val="a4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  <w:sz w:val="28"/>
        </w:rPr>
        <w:t>Миссионерское служение мирян</w:t>
      </w:r>
      <w:r>
        <w:rPr>
          <w:rFonts w:ascii="Times New Roman" w:hAnsi="Times New Roman" w:cs="Times New Roman"/>
          <w:sz w:val="28"/>
        </w:rPr>
        <w:t>.</w:t>
      </w:r>
    </w:p>
    <w:p w:rsidR="002C1ADA" w:rsidRDefault="002C1ADA" w:rsidP="002C1A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C60" w:rsidRDefault="00F04C60">
      <w:bookmarkStart w:id="0" w:name="_GoBack"/>
      <w:bookmarkEnd w:id="0"/>
    </w:p>
    <w:sectPr w:rsidR="00F0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A0F"/>
    <w:multiLevelType w:val="hybridMultilevel"/>
    <w:tmpl w:val="285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3800"/>
    <w:multiLevelType w:val="hybridMultilevel"/>
    <w:tmpl w:val="4224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7138"/>
    <w:multiLevelType w:val="hybridMultilevel"/>
    <w:tmpl w:val="9308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1821"/>
    <w:multiLevelType w:val="hybridMultilevel"/>
    <w:tmpl w:val="6A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54C5"/>
    <w:multiLevelType w:val="hybridMultilevel"/>
    <w:tmpl w:val="B32A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6FED"/>
    <w:multiLevelType w:val="hybridMultilevel"/>
    <w:tmpl w:val="4B02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51C7A"/>
    <w:multiLevelType w:val="hybridMultilevel"/>
    <w:tmpl w:val="4F5E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F4A"/>
    <w:multiLevelType w:val="hybridMultilevel"/>
    <w:tmpl w:val="6786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0132"/>
    <w:multiLevelType w:val="hybridMultilevel"/>
    <w:tmpl w:val="33D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F6F3D"/>
    <w:multiLevelType w:val="hybridMultilevel"/>
    <w:tmpl w:val="96C8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2F33"/>
    <w:multiLevelType w:val="hybridMultilevel"/>
    <w:tmpl w:val="6A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3D6"/>
    <w:multiLevelType w:val="hybridMultilevel"/>
    <w:tmpl w:val="CC0EF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6E"/>
    <w:rsid w:val="002A316E"/>
    <w:rsid w:val="002C1ADA"/>
    <w:rsid w:val="00A86895"/>
    <w:rsid w:val="00F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1C15-3D2F-40E8-A785-A7B674E0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ADA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2C1ADA"/>
    <w:pPr>
      <w:ind w:left="720"/>
      <w:contextualSpacing/>
    </w:pPr>
  </w:style>
  <w:style w:type="paragraph" w:customStyle="1" w:styleId="text">
    <w:name w:val="text"/>
    <w:basedOn w:val="a"/>
    <w:rsid w:val="002C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11646</Characters>
  <Application>Microsoft Office Word</Application>
  <DocSecurity>0</DocSecurity>
  <Lines>97</Lines>
  <Paragraphs>27</Paragraphs>
  <ScaleCrop>false</ScaleCrop>
  <Company>diakov.net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2019-10-02T10:22:00Z</dcterms:created>
  <dcterms:modified xsi:type="dcterms:W3CDTF">2019-10-02T10:22:00Z</dcterms:modified>
</cp:coreProperties>
</file>